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E0" w:rsidRDefault="006577E0">
      <w:pPr>
        <w:jc w:val="right"/>
        <w:rPr>
          <w:b/>
          <w:sz w:val="24"/>
          <w:szCs w:val="24"/>
          <w:lang w:val="ru-RU"/>
        </w:rPr>
      </w:pPr>
    </w:p>
    <w:p w:rsidR="006577E0" w:rsidRDefault="001E332D" w:rsidP="00A93217">
      <w:pPr>
        <w:rPr>
          <w:b/>
          <w:sz w:val="24"/>
          <w:szCs w:val="24"/>
          <w:lang w:val="ru-RU"/>
        </w:rPr>
      </w:pPr>
      <w:r w:rsidRPr="001E332D"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141.75pt">
            <v:imagedata r:id="rId7" o:title="20 подписи 1 стр"/>
          </v:shape>
        </w:pict>
      </w:r>
    </w:p>
    <w:p w:rsidR="006577E0" w:rsidRDefault="006577E0">
      <w:pPr>
        <w:jc w:val="right"/>
        <w:rPr>
          <w:b/>
          <w:sz w:val="24"/>
          <w:szCs w:val="24"/>
          <w:lang w:val="ru-RU"/>
        </w:rPr>
      </w:pPr>
    </w:p>
    <w:p w:rsidR="006577E0" w:rsidRDefault="006577E0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6577E0" w:rsidRPr="00C5280D" w:rsidRDefault="006577E0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</w:p>
    <w:p w:rsidR="006577E0" w:rsidRPr="001F22BC" w:rsidRDefault="006577E0" w:rsidP="00C5280D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среди команд</w:t>
      </w:r>
      <w:r>
        <w:rPr>
          <w:szCs w:val="24"/>
          <w:lang w:val="ru-RU"/>
        </w:rPr>
        <w:t xml:space="preserve"> девушек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20</w:t>
      </w:r>
      <w:r w:rsidRPr="001F22BC">
        <w:rPr>
          <w:szCs w:val="24"/>
          <w:lang w:val="ru-RU"/>
        </w:rPr>
        <w:t xml:space="preserve"> году</w:t>
      </w:r>
    </w:p>
    <w:p w:rsidR="006577E0" w:rsidRDefault="006577E0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6577E0" w:rsidRDefault="006577E0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6577E0" w:rsidRDefault="006577E0">
      <w:pPr>
        <w:ind w:left="720"/>
        <w:rPr>
          <w:b/>
          <w:sz w:val="24"/>
          <w:szCs w:val="24"/>
          <w:u w:val="single"/>
          <w:lang w:val="ru-RU"/>
        </w:rPr>
      </w:pPr>
    </w:p>
    <w:p w:rsidR="006577E0" w:rsidRDefault="006577E0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Соревнования по футболу 8х8 среди девушек проводятся с целью:</w:t>
      </w:r>
    </w:p>
    <w:p w:rsidR="006577E0" w:rsidRDefault="006577E0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футбола среди девушек в регионах России;</w:t>
      </w:r>
    </w:p>
    <w:p w:rsidR="006577E0" w:rsidRDefault="006577E0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командах девушек;</w:t>
      </w:r>
    </w:p>
    <w:p w:rsidR="006577E0" w:rsidRDefault="006577E0">
      <w:pPr>
        <w:ind w:firstLine="851"/>
        <w:jc w:val="both"/>
        <w:rPr>
          <w:b/>
          <w:sz w:val="24"/>
          <w:szCs w:val="24"/>
          <w:lang w:val="ru-RU"/>
        </w:rPr>
      </w:pPr>
    </w:p>
    <w:p w:rsidR="006577E0" w:rsidRDefault="006577E0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6577E0" w:rsidRDefault="006577E0">
      <w:pPr>
        <w:ind w:left="720"/>
        <w:rPr>
          <w:b/>
          <w:sz w:val="24"/>
          <w:szCs w:val="24"/>
          <w:u w:val="single"/>
          <w:lang w:val="ru-RU"/>
        </w:rPr>
      </w:pPr>
    </w:p>
    <w:p w:rsidR="006577E0" w:rsidRPr="000C3E58" w:rsidRDefault="006577E0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</w:t>
      </w:r>
      <w:proofErr w:type="gramStart"/>
      <w:r w:rsidRPr="000C3E58">
        <w:rPr>
          <w:color w:val="001E0F"/>
          <w:spacing w:val="-8"/>
          <w:w w:val="108"/>
          <w:sz w:val="24"/>
          <w:szCs w:val="24"/>
          <w:lang w:val="ru-RU"/>
        </w:rPr>
        <w:t>контроль за</w:t>
      </w:r>
      <w:proofErr w:type="gramEnd"/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6577E0" w:rsidRPr="000C3E58" w:rsidRDefault="006577E0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6577E0" w:rsidRPr="000C3E58" w:rsidRDefault="006577E0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 xml:space="preserve">2.3. Вопросы, не прописанные в данном Регламенте, рассматриваются в соответствие с Регламентом соревнований АМФ “Золотое кольцо” по мини-футболу </w:t>
      </w:r>
      <w:r>
        <w:rPr>
          <w:color w:val="000000"/>
          <w:spacing w:val="-11"/>
          <w:sz w:val="24"/>
          <w:szCs w:val="24"/>
          <w:lang w:val="ru-RU"/>
        </w:rPr>
        <w:t xml:space="preserve">(футболу) </w:t>
      </w:r>
      <w:r w:rsidRPr="000C3E58">
        <w:rPr>
          <w:color w:val="000000"/>
          <w:spacing w:val="-11"/>
          <w:sz w:val="24"/>
          <w:szCs w:val="24"/>
          <w:lang w:val="ru-RU"/>
        </w:rPr>
        <w:t>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21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6577E0" w:rsidRDefault="006577E0">
      <w:pPr>
        <w:ind w:firstLine="708"/>
        <w:jc w:val="both"/>
        <w:rPr>
          <w:sz w:val="24"/>
          <w:szCs w:val="24"/>
          <w:lang w:val="ru-RU"/>
        </w:rPr>
      </w:pPr>
    </w:p>
    <w:p w:rsidR="006577E0" w:rsidRDefault="006577E0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6577E0" w:rsidRDefault="006577E0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6577E0" w:rsidRDefault="006577E0">
      <w:pPr>
        <w:jc w:val="center"/>
        <w:rPr>
          <w:b/>
          <w:sz w:val="24"/>
          <w:szCs w:val="24"/>
          <w:lang w:val="ru-RU"/>
        </w:rPr>
      </w:pPr>
    </w:p>
    <w:p w:rsidR="006577E0" w:rsidRDefault="006577E0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 xml:space="preserve">Спортивные соревнования проводятся на объектах спорта, включенных </w:t>
      </w:r>
      <w:proofErr w:type="gramStart"/>
      <w:r>
        <w:rPr>
          <w:bCs/>
          <w:sz w:val="24"/>
          <w:szCs w:val="24"/>
          <w:lang w:val="ru-RU"/>
        </w:rPr>
        <w:t>в</w:t>
      </w:r>
      <w:proofErr w:type="gramEnd"/>
      <w:r>
        <w:rPr>
          <w:bCs/>
          <w:sz w:val="24"/>
          <w:szCs w:val="24"/>
          <w:lang w:val="ru-RU"/>
        </w:rPr>
        <w:t xml:space="preserve">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6577E0" w:rsidRDefault="006577E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 w:val="24"/>
          <w:szCs w:val="24"/>
          <w:lang w:val="ru-RU"/>
        </w:rPr>
        <w:t>который</w:t>
      </w:r>
      <w:proofErr w:type="gramEnd"/>
      <w:r>
        <w:rPr>
          <w:sz w:val="24"/>
          <w:szCs w:val="24"/>
          <w:lang w:val="ru-RU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sz w:val="24"/>
          <w:szCs w:val="24"/>
          <w:lang w:val="ru-RU"/>
        </w:rPr>
        <w:t>дств в с</w:t>
      </w:r>
      <w:proofErr w:type="gramEnd"/>
      <w:r>
        <w:rPr>
          <w:sz w:val="24"/>
          <w:szCs w:val="24"/>
          <w:lang w:val="ru-RU"/>
        </w:rPr>
        <w:t>оответствии с законодательством Российской Федерации.</w:t>
      </w:r>
    </w:p>
    <w:p w:rsidR="006577E0" w:rsidRDefault="006577E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6577E0" w:rsidRDefault="006577E0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rPr>
          <w:sz w:val="24"/>
          <w:szCs w:val="24"/>
          <w:lang w:val="ru-RU"/>
        </w:rPr>
        <w:t xml:space="preserve">, </w:t>
      </w:r>
      <w:proofErr w:type="gramStart"/>
      <w:r>
        <w:rPr>
          <w:sz w:val="24"/>
          <w:szCs w:val="24"/>
          <w:lang w:val="ru-RU"/>
        </w:rPr>
        <w:t>который</w:t>
      </w:r>
      <w:proofErr w:type="gramEnd"/>
      <w:r>
        <w:rPr>
          <w:sz w:val="24"/>
          <w:szCs w:val="24"/>
          <w:lang w:val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577E0" w:rsidRDefault="006577E0">
      <w:pPr>
        <w:ind w:firstLine="708"/>
        <w:jc w:val="both"/>
        <w:rPr>
          <w:sz w:val="24"/>
          <w:szCs w:val="24"/>
          <w:lang w:val="ru-RU"/>
        </w:rPr>
      </w:pPr>
    </w:p>
    <w:p w:rsidR="006577E0" w:rsidRDefault="006577E0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6577E0" w:rsidRDefault="006577E0">
      <w:pPr>
        <w:ind w:left="720"/>
        <w:rPr>
          <w:b/>
          <w:sz w:val="24"/>
          <w:szCs w:val="24"/>
          <w:u w:val="single"/>
          <w:lang w:val="ru-RU"/>
        </w:rPr>
      </w:pP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Первенстве среди команд девушек допускаются команды по письменному представлению областных федераций футбола.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6577E0" w:rsidRDefault="006577E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- 2003-2004 годов рождения</w:t>
      </w:r>
      <w:r w:rsidRPr="006F4E42">
        <w:rPr>
          <w:sz w:val="24"/>
          <w:szCs w:val="24"/>
          <w:lang w:val="ru-RU"/>
        </w:rPr>
        <w:t>;</w:t>
      </w:r>
    </w:p>
    <w:p w:rsidR="006577E0" w:rsidRDefault="006577E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- 2005-2006 годов рождения</w:t>
      </w:r>
      <w:r w:rsidRPr="00FA1F83">
        <w:rPr>
          <w:sz w:val="24"/>
          <w:szCs w:val="24"/>
          <w:lang w:val="ru-RU"/>
        </w:rPr>
        <w:t>;</w:t>
      </w:r>
    </w:p>
    <w:p w:rsidR="006577E0" w:rsidRPr="0048635D" w:rsidRDefault="006577E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- 2007-2008 годов рождения</w:t>
      </w:r>
      <w:r w:rsidRPr="0048635D">
        <w:rPr>
          <w:sz w:val="24"/>
          <w:szCs w:val="24"/>
          <w:lang w:val="ru-RU"/>
        </w:rPr>
        <w:t>;</w:t>
      </w:r>
    </w:p>
    <w:p w:rsidR="006577E0" w:rsidRPr="00340DD6" w:rsidRDefault="006577E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- 2009-2010 годов рождения.</w:t>
      </w:r>
    </w:p>
    <w:p w:rsidR="006577E0" w:rsidRPr="006F4E42" w:rsidRDefault="006577E0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</w:t>
      </w:r>
      <w:proofErr w:type="gramStart"/>
      <w:r w:rsidRPr="006F4E42">
        <w:rPr>
          <w:sz w:val="24"/>
          <w:szCs w:val="24"/>
          <w:lang w:val="ru-RU"/>
        </w:rPr>
        <w:t>ств пр</w:t>
      </w:r>
      <w:proofErr w:type="gramEnd"/>
      <w:r w:rsidRPr="006F4E42">
        <w:rPr>
          <w:sz w:val="24"/>
          <w:szCs w:val="24"/>
          <w:lang w:val="ru-RU"/>
        </w:rPr>
        <w:t xml:space="preserve">и предъявлении соответствующих документов. 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девушек одного возраста, не имеет право играть за команду девушек другого возраста, если игры проходят в один день.</w:t>
      </w:r>
    </w:p>
    <w:p w:rsidR="006577E0" w:rsidRPr="006F4E42" w:rsidRDefault="006577E0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6577E0" w:rsidRDefault="006577E0">
      <w:pPr>
        <w:jc w:val="both"/>
        <w:rPr>
          <w:sz w:val="24"/>
          <w:szCs w:val="24"/>
          <w:lang w:val="ru-RU"/>
        </w:rPr>
      </w:pPr>
    </w:p>
    <w:p w:rsidR="006577E0" w:rsidRDefault="006577E0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6577E0" w:rsidRDefault="006577E0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6577E0" w:rsidRDefault="006577E0">
      <w:pPr>
        <w:ind w:left="720"/>
        <w:rPr>
          <w:b/>
          <w:sz w:val="24"/>
          <w:szCs w:val="24"/>
          <w:u w:val="single"/>
          <w:lang w:val="ru-RU"/>
        </w:rPr>
      </w:pP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команда (СДЮСШОР, ДЮСШ) заключают договор об участии команд девушек в соревнованиях по футболу 8х8 в 2020 году, где указываются обязательства каждой из сторон.</w:t>
      </w:r>
    </w:p>
    <w:p w:rsidR="006577E0" w:rsidRPr="00D552FA" w:rsidRDefault="006577E0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6577E0" w:rsidRPr="00C31B7D" w:rsidRDefault="006577E0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6577E0" w:rsidRDefault="006577E0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6577E0" w:rsidRPr="00A4776B" w:rsidRDefault="006577E0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6577E0" w:rsidRPr="000F1A9E" w:rsidRDefault="006577E0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>«хозяин поля» заполняет протокол первой.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6577E0" w:rsidRPr="00A352D6" w:rsidRDefault="006577E0" w:rsidP="00A352D6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Pr="00A352D6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– 2 тайма по 20 минут                              с 10-ти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6577E0" w:rsidRDefault="006577E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6577E0" w:rsidRPr="00AC546B" w:rsidRDefault="006577E0" w:rsidP="00FD79CF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EA4F11">
        <w:rPr>
          <w:sz w:val="24"/>
          <w:szCs w:val="24"/>
          <w:lang w:val="ru-RU"/>
        </w:rPr>
        <w:t xml:space="preserve">           5.10.</w:t>
      </w:r>
      <w:r w:rsidRPr="00EA4F11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6577E0" w:rsidRPr="00FD79CF" w:rsidRDefault="006577E0" w:rsidP="00FD79CF">
      <w:pPr>
        <w:spacing w:line="20" w:lineRule="atLeast"/>
        <w:jc w:val="both"/>
        <w:rPr>
          <w:b/>
          <w:lang w:val="ru-RU"/>
        </w:rPr>
      </w:pPr>
    </w:p>
    <w:p w:rsidR="006577E0" w:rsidRDefault="006577E0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6577E0" w:rsidRDefault="006577E0">
      <w:pPr>
        <w:jc w:val="center"/>
        <w:rPr>
          <w:b/>
          <w:sz w:val="24"/>
          <w:szCs w:val="24"/>
          <w:u w:val="single"/>
          <w:lang w:val="ru-RU"/>
        </w:rPr>
      </w:pPr>
    </w:p>
    <w:p w:rsidR="006577E0" w:rsidRDefault="006577E0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в указанный срок </w:t>
      </w:r>
      <w:r>
        <w:rPr>
          <w:sz w:val="24"/>
          <w:szCs w:val="24"/>
          <w:lang w:val="ru-RU"/>
        </w:rPr>
        <w:t xml:space="preserve">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служебных телефонов и адрес </w:t>
      </w:r>
      <w:proofErr w:type="spellStart"/>
      <w:r>
        <w:rPr>
          <w:sz w:val="24"/>
          <w:szCs w:val="24"/>
          <w:lang w:val="ru-RU"/>
        </w:rPr>
        <w:t>электроноой</w:t>
      </w:r>
      <w:proofErr w:type="spellEnd"/>
      <w:r>
        <w:rPr>
          <w:sz w:val="24"/>
          <w:szCs w:val="24"/>
          <w:lang w:val="ru-RU"/>
        </w:rPr>
        <w:t xml:space="preserve"> почты.</w:t>
      </w:r>
    </w:p>
    <w:p w:rsidR="006577E0" w:rsidRDefault="006577E0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6.2. Оформление заявок команд девушек будет проводиться в установленные для каждой команды сроки в АМФ «Золотое кольцо».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6.3. В заявку команды каждого возраста разрешается включать до 25 футболистов. </w:t>
      </w:r>
    </w:p>
    <w:p w:rsidR="006577E0" w:rsidRPr="00F16815" w:rsidRDefault="006577E0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6577E0" w:rsidRDefault="006577E0" w:rsidP="00D63C5D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команды,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  <w:proofErr w:type="gramEnd"/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2020 г.), (билеты участников с фотографиями, непригодными для идентификации футболистов, не принимаются);</w:t>
      </w:r>
    </w:p>
    <w:p w:rsidR="006577E0" w:rsidRPr="00E50394" w:rsidRDefault="006577E0" w:rsidP="000B07AB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 xml:space="preserve">- оригиналы паспортов на </w:t>
      </w:r>
      <w:r>
        <w:rPr>
          <w:sz w:val="24"/>
          <w:szCs w:val="24"/>
          <w:lang w:val="ru-RU"/>
        </w:rPr>
        <w:t>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 xml:space="preserve">3-2004 и 2005 </w:t>
      </w:r>
      <w:r w:rsidRPr="00E50394">
        <w:rPr>
          <w:sz w:val="24"/>
          <w:szCs w:val="24"/>
          <w:lang w:val="ru-RU"/>
        </w:rPr>
        <w:t xml:space="preserve">гг.р. и оригиналы свидетельств о рождении (либо оригиналы </w:t>
      </w:r>
      <w:r>
        <w:rPr>
          <w:sz w:val="24"/>
          <w:szCs w:val="24"/>
          <w:lang w:val="ru-RU"/>
        </w:rPr>
        <w:t>заграничных паспортов) на девушек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6</w:t>
      </w:r>
      <w:r w:rsidRPr="000B07AB">
        <w:rPr>
          <w:sz w:val="24"/>
          <w:szCs w:val="24"/>
          <w:lang w:val="ru-RU"/>
        </w:rPr>
        <w:t>,</w:t>
      </w:r>
      <w:r w:rsidRPr="00E50394">
        <w:rPr>
          <w:sz w:val="24"/>
          <w:szCs w:val="24"/>
          <w:lang w:val="ru-RU"/>
        </w:rPr>
        <w:t xml:space="preserve"> 200</w:t>
      </w:r>
      <w:r>
        <w:rPr>
          <w:sz w:val="24"/>
          <w:szCs w:val="24"/>
          <w:lang w:val="ru-RU"/>
        </w:rPr>
        <w:t>7-2008 и 2009-2010</w:t>
      </w:r>
      <w:r w:rsidRPr="00E50394">
        <w:rPr>
          <w:sz w:val="24"/>
          <w:szCs w:val="24"/>
          <w:lang w:val="ru-RU"/>
        </w:rPr>
        <w:t xml:space="preserve"> гг.р.;</w:t>
      </w:r>
    </w:p>
    <w:p w:rsidR="006577E0" w:rsidRPr="00E50394" w:rsidRDefault="006577E0" w:rsidP="000B07AB">
      <w:pPr>
        <w:pStyle w:val="31"/>
        <w:ind w:left="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На участников команд</w:t>
      </w:r>
      <w:r>
        <w:rPr>
          <w:sz w:val="24"/>
          <w:szCs w:val="24"/>
          <w:lang w:val="ru-RU"/>
        </w:rPr>
        <w:t xml:space="preserve"> девушек</w:t>
      </w:r>
      <w:r w:rsidRPr="00E50394">
        <w:rPr>
          <w:sz w:val="24"/>
          <w:szCs w:val="24"/>
          <w:lang w:val="ru-RU"/>
        </w:rPr>
        <w:t>, не имеющих паспортов (заграничных паспортов), 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лицеев, профессиональных училищ и др.).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6577E0" w:rsidRDefault="006577E0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6577E0" w:rsidRDefault="006577E0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6577E0" w:rsidRDefault="006577E0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команд девушек в соревнованиях по футболу 8х8 в 2020 г., подписанный руководителем команды, Ассоциации мини-футбола и скрепленный печатями;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2003-2004 г.р. - </w:t>
      </w:r>
      <w:r>
        <w:rPr>
          <w:b/>
          <w:sz w:val="24"/>
          <w:szCs w:val="24"/>
          <w:lang w:val="ru-RU"/>
        </w:rPr>
        <w:t>4000</w:t>
      </w:r>
      <w:r>
        <w:rPr>
          <w:sz w:val="24"/>
          <w:szCs w:val="24"/>
          <w:lang w:val="ru-RU"/>
        </w:rPr>
        <w:t xml:space="preserve"> рублей до 15 июня 2020 года;</w:t>
      </w:r>
    </w:p>
    <w:p w:rsidR="006577E0" w:rsidRDefault="006577E0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2005-2006 г.р. - </w:t>
      </w:r>
      <w:r>
        <w:rPr>
          <w:b/>
          <w:sz w:val="24"/>
          <w:szCs w:val="24"/>
          <w:lang w:val="ru-RU"/>
        </w:rPr>
        <w:t>4000</w:t>
      </w:r>
      <w:r>
        <w:rPr>
          <w:sz w:val="24"/>
          <w:szCs w:val="24"/>
          <w:lang w:val="ru-RU"/>
        </w:rPr>
        <w:t xml:space="preserve"> рублей до 15 июня 2020 года;</w:t>
      </w:r>
    </w:p>
    <w:p w:rsidR="006577E0" w:rsidRDefault="006577E0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2007-2008 г.р. - </w:t>
      </w:r>
      <w:r>
        <w:rPr>
          <w:b/>
          <w:sz w:val="24"/>
          <w:szCs w:val="24"/>
          <w:lang w:val="ru-RU"/>
        </w:rPr>
        <w:t>4000</w:t>
      </w:r>
      <w:r>
        <w:rPr>
          <w:sz w:val="24"/>
          <w:szCs w:val="24"/>
          <w:lang w:val="ru-RU"/>
        </w:rPr>
        <w:t xml:space="preserve"> рублей до 15 июня 2020 года;</w:t>
      </w:r>
    </w:p>
    <w:p w:rsidR="006577E0" w:rsidRDefault="006577E0" w:rsidP="00F6325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по футболу 8х8 среди девушек 2009-2010 г.р. - </w:t>
      </w:r>
      <w:r>
        <w:rPr>
          <w:b/>
          <w:sz w:val="24"/>
          <w:szCs w:val="24"/>
          <w:lang w:val="ru-RU"/>
        </w:rPr>
        <w:t>4000</w:t>
      </w:r>
      <w:r>
        <w:rPr>
          <w:sz w:val="24"/>
          <w:szCs w:val="24"/>
          <w:lang w:val="ru-RU"/>
        </w:rPr>
        <w:t xml:space="preserve"> рублей до 15 июня 2020 года;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6577E0" w:rsidRDefault="006577E0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6577E0" w:rsidRDefault="006577E0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Pr="00CB54AF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</w:t>
      </w:r>
      <w:proofErr w:type="spellStart"/>
      <w:r>
        <w:rPr>
          <w:b w:val="0"/>
          <w:szCs w:val="24"/>
          <w:u w:val="none"/>
        </w:rPr>
        <w:t>судейско</w:t>
      </w:r>
      <w:proofErr w:type="spellEnd"/>
      <w:r>
        <w:rPr>
          <w:b w:val="0"/>
          <w:szCs w:val="24"/>
          <w:u w:val="none"/>
        </w:rPr>
        <w:t xml:space="preserve">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proofErr w:type="spellStart"/>
      <w:r>
        <w:rPr>
          <w:b w:val="0"/>
          <w:szCs w:val="24"/>
          <w:u w:val="none"/>
        </w:rPr>
        <w:t>моб</w:t>
      </w:r>
      <w:proofErr w:type="spellEnd"/>
      <w:r>
        <w:rPr>
          <w:b w:val="0"/>
          <w:szCs w:val="24"/>
          <w:u w:val="none"/>
        </w:rPr>
        <w:t>. тел.:8 – 915 – 983 – 33 – 51.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</w:t>
      </w:r>
      <w:proofErr w:type="gramStart"/>
      <w:r>
        <w:rPr>
          <w:b w:val="0"/>
          <w:szCs w:val="24"/>
          <w:u w:val="none"/>
        </w:rPr>
        <w:t>рт в пр</w:t>
      </w:r>
      <w:proofErr w:type="gramEnd"/>
      <w:r>
        <w:rPr>
          <w:b w:val="0"/>
          <w:szCs w:val="24"/>
          <w:u w:val="none"/>
        </w:rPr>
        <w:t>оводящую организацию о произошедшем инциденте.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</w:t>
      </w:r>
      <w:proofErr w:type="gramStart"/>
      <w:r>
        <w:rPr>
          <w:b w:val="0"/>
          <w:szCs w:val="24"/>
          <w:u w:val="none"/>
        </w:rPr>
        <w:t>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15,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</w:t>
      </w:r>
      <w:proofErr w:type="gramEnd"/>
      <w:r>
        <w:rPr>
          <w:b w:val="0"/>
          <w:szCs w:val="24"/>
          <w:u w:val="none"/>
        </w:rPr>
        <w:t xml:space="preserve">               </w:t>
      </w:r>
      <w:hyperlink r:id="rId9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</w:t>
      </w:r>
      <w:r>
        <w:rPr>
          <w:b w:val="0"/>
          <w:szCs w:val="24"/>
          <w:u w:val="none"/>
        </w:rPr>
        <w:lastRenderedPageBreak/>
        <w:t xml:space="preserve">отправляют рапорты с подробным изложением произошедшего на электронную почту:             </w:t>
      </w:r>
      <w:hyperlink r:id="rId10">
        <w:r>
          <w:rPr>
            <w:rStyle w:val="InternetLink"/>
            <w:color w:val="000000"/>
            <w:szCs w:val="24"/>
            <w:u w:val="none"/>
          </w:rPr>
          <w:t>PROTOCOL-MFF@YANDEX.RU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7.7. Оплата за судейство производится принимающей организацией. </w:t>
      </w:r>
    </w:p>
    <w:p w:rsidR="006577E0" w:rsidRDefault="006577E0">
      <w:pPr>
        <w:pStyle w:val="33"/>
        <w:jc w:val="center"/>
        <w:rPr>
          <w:sz w:val="24"/>
          <w:szCs w:val="24"/>
          <w:lang w:val="ru-RU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6577E0" w:rsidRDefault="006577E0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6577E0" w:rsidRPr="00DC14C9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6577E0" w:rsidRDefault="006577E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6577E0" w:rsidRDefault="006577E0">
      <w:pPr>
        <w:pStyle w:val="TextBodyIndent"/>
        <w:ind w:left="0"/>
        <w:jc w:val="both"/>
        <w:rPr>
          <w:szCs w:val="24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команд девушек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чай, минеральную или кипяченую воду в раздевалки футболистов и комнату судей (за счет принимающей команды);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6577E0" w:rsidRDefault="006577E0">
      <w:pPr>
        <w:pStyle w:val="TextBodyIndent"/>
        <w:ind w:left="0" w:firstLine="851"/>
        <w:jc w:val="center"/>
        <w:rPr>
          <w:szCs w:val="24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11.5.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11.6. Оплата за судейство игр Первенства АМФ «Золотое кольцо» производится принимающей организацией из расчета: </w:t>
      </w:r>
    </w:p>
    <w:p w:rsidR="006577E0" w:rsidRDefault="006577E0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>
        <w:rPr>
          <w:szCs w:val="24"/>
        </w:rPr>
        <w:t>400 рублей каждому за игру;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200 рублей</w:t>
      </w:r>
      <w:r>
        <w:rPr>
          <w:b w:val="0"/>
          <w:szCs w:val="24"/>
          <w:u w:val="none"/>
        </w:rPr>
        <w:t xml:space="preserve"> за игру.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6577E0" w:rsidRDefault="006577E0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6577E0" w:rsidRDefault="006577E0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6577E0" w:rsidRDefault="006577E0">
      <w:pPr>
        <w:pStyle w:val="TextBodyIndent"/>
        <w:ind w:left="0"/>
        <w:jc w:val="center"/>
        <w:rPr>
          <w:szCs w:val="24"/>
        </w:rPr>
      </w:pP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6577E0" w:rsidRDefault="006577E0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6577E0" w:rsidRPr="00733503" w:rsidRDefault="006577E0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Лучшие игроки каждого соревнования (вратарь, защитник, полузащитник, нападающий и лучший бомбардир) награждаются ценными призами.</w:t>
      </w:r>
    </w:p>
    <w:sectPr w:rsidR="006577E0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52" w:rsidRDefault="00E80852">
      <w:r>
        <w:separator/>
      </w:r>
    </w:p>
  </w:endnote>
  <w:endnote w:type="continuationSeparator" w:id="0">
    <w:p w:rsidR="00E80852" w:rsidRDefault="00E8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0" w:rsidRDefault="001E332D">
    <w:pPr>
      <w:pStyle w:val="a8"/>
      <w:jc w:val="center"/>
    </w:pPr>
    <w:fldSimple w:instr="PAGE   \* MERGEFORMAT">
      <w:r w:rsidR="007712C0">
        <w:rPr>
          <w:noProof/>
        </w:rPr>
        <w:t>1</w:t>
      </w:r>
    </w:fldSimple>
  </w:p>
  <w:p w:rsidR="006577E0" w:rsidRDefault="006577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52" w:rsidRDefault="00E80852">
      <w:r>
        <w:separator/>
      </w:r>
    </w:p>
  </w:footnote>
  <w:footnote w:type="continuationSeparator" w:id="0">
    <w:p w:rsidR="00E80852" w:rsidRDefault="00E8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E0" w:rsidRDefault="006577E0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xg+wnIOxfVPn+mQRboWkNvUqhVU=" w:salt="lzIXPdVqrbXcMbdarFhW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64F58"/>
    <w:rsid w:val="0007189C"/>
    <w:rsid w:val="00073A3E"/>
    <w:rsid w:val="000758AD"/>
    <w:rsid w:val="000760A6"/>
    <w:rsid w:val="00095009"/>
    <w:rsid w:val="000B07AB"/>
    <w:rsid w:val="000B0F8B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332D"/>
    <w:rsid w:val="001E5A10"/>
    <w:rsid w:val="001F17C4"/>
    <w:rsid w:val="001F22BC"/>
    <w:rsid w:val="0020110C"/>
    <w:rsid w:val="002254B7"/>
    <w:rsid w:val="00236A1D"/>
    <w:rsid w:val="00266AB0"/>
    <w:rsid w:val="00274F19"/>
    <w:rsid w:val="002A5119"/>
    <w:rsid w:val="002B1DF1"/>
    <w:rsid w:val="002B4A40"/>
    <w:rsid w:val="002C43FE"/>
    <w:rsid w:val="002C5231"/>
    <w:rsid w:val="002D0D52"/>
    <w:rsid w:val="00340DD6"/>
    <w:rsid w:val="00341EF9"/>
    <w:rsid w:val="00385062"/>
    <w:rsid w:val="003861E2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461D2"/>
    <w:rsid w:val="0047282A"/>
    <w:rsid w:val="0048635D"/>
    <w:rsid w:val="004919F8"/>
    <w:rsid w:val="004A63C0"/>
    <w:rsid w:val="004E5E64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97E24"/>
    <w:rsid w:val="005B3015"/>
    <w:rsid w:val="005B469F"/>
    <w:rsid w:val="005E2199"/>
    <w:rsid w:val="005E6DFC"/>
    <w:rsid w:val="00603791"/>
    <w:rsid w:val="006221F9"/>
    <w:rsid w:val="006254B2"/>
    <w:rsid w:val="0063394B"/>
    <w:rsid w:val="006577E0"/>
    <w:rsid w:val="006674BC"/>
    <w:rsid w:val="00673EF3"/>
    <w:rsid w:val="0067648B"/>
    <w:rsid w:val="00681081"/>
    <w:rsid w:val="00686E28"/>
    <w:rsid w:val="0068750D"/>
    <w:rsid w:val="00687722"/>
    <w:rsid w:val="00692765"/>
    <w:rsid w:val="00696A2E"/>
    <w:rsid w:val="006A2F4B"/>
    <w:rsid w:val="006B0027"/>
    <w:rsid w:val="006B28AA"/>
    <w:rsid w:val="006B55CB"/>
    <w:rsid w:val="006F2477"/>
    <w:rsid w:val="006F4E42"/>
    <w:rsid w:val="006F50E9"/>
    <w:rsid w:val="00712708"/>
    <w:rsid w:val="00727504"/>
    <w:rsid w:val="00733503"/>
    <w:rsid w:val="00741843"/>
    <w:rsid w:val="00753122"/>
    <w:rsid w:val="00763F22"/>
    <w:rsid w:val="0076486C"/>
    <w:rsid w:val="007712C0"/>
    <w:rsid w:val="0077323F"/>
    <w:rsid w:val="0078621B"/>
    <w:rsid w:val="0079233B"/>
    <w:rsid w:val="007A3201"/>
    <w:rsid w:val="007B540C"/>
    <w:rsid w:val="007E2C1C"/>
    <w:rsid w:val="007E2F7F"/>
    <w:rsid w:val="007F2344"/>
    <w:rsid w:val="00854AE2"/>
    <w:rsid w:val="00875EFD"/>
    <w:rsid w:val="008D0E42"/>
    <w:rsid w:val="00903A0D"/>
    <w:rsid w:val="00920B5D"/>
    <w:rsid w:val="0092516A"/>
    <w:rsid w:val="009905F3"/>
    <w:rsid w:val="0099145D"/>
    <w:rsid w:val="009957AC"/>
    <w:rsid w:val="00996E43"/>
    <w:rsid w:val="009C1428"/>
    <w:rsid w:val="009C1E03"/>
    <w:rsid w:val="009D7501"/>
    <w:rsid w:val="009E0444"/>
    <w:rsid w:val="009F19A1"/>
    <w:rsid w:val="009F31A1"/>
    <w:rsid w:val="00A352D6"/>
    <w:rsid w:val="00A36AD6"/>
    <w:rsid w:val="00A4776B"/>
    <w:rsid w:val="00A52B2B"/>
    <w:rsid w:val="00A64A4C"/>
    <w:rsid w:val="00A74678"/>
    <w:rsid w:val="00A87070"/>
    <w:rsid w:val="00A93217"/>
    <w:rsid w:val="00AB2A6C"/>
    <w:rsid w:val="00AC1343"/>
    <w:rsid w:val="00AC546B"/>
    <w:rsid w:val="00AD48B2"/>
    <w:rsid w:val="00AD7D9F"/>
    <w:rsid w:val="00AE1847"/>
    <w:rsid w:val="00AF76BA"/>
    <w:rsid w:val="00B0614E"/>
    <w:rsid w:val="00B16B45"/>
    <w:rsid w:val="00B22B6A"/>
    <w:rsid w:val="00B415D8"/>
    <w:rsid w:val="00B45E16"/>
    <w:rsid w:val="00B514B0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C00676"/>
    <w:rsid w:val="00C00F8E"/>
    <w:rsid w:val="00C1038B"/>
    <w:rsid w:val="00C15046"/>
    <w:rsid w:val="00C27967"/>
    <w:rsid w:val="00C31B7D"/>
    <w:rsid w:val="00C44621"/>
    <w:rsid w:val="00C5280D"/>
    <w:rsid w:val="00C63042"/>
    <w:rsid w:val="00C70F9C"/>
    <w:rsid w:val="00C9549F"/>
    <w:rsid w:val="00C96680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501C"/>
    <w:rsid w:val="00E50394"/>
    <w:rsid w:val="00E5086F"/>
    <w:rsid w:val="00E6636D"/>
    <w:rsid w:val="00E80017"/>
    <w:rsid w:val="00E80411"/>
    <w:rsid w:val="00E80852"/>
    <w:rsid w:val="00EA4F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6325C"/>
    <w:rsid w:val="00F808B2"/>
    <w:rsid w:val="00FA1F83"/>
    <w:rsid w:val="00FA68E3"/>
    <w:rsid w:val="00FB5BB3"/>
    <w:rsid w:val="00FC24AC"/>
    <w:rsid w:val="00FD79CF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-MF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-MFF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2804</Words>
  <Characters>15984</Characters>
  <Application>Microsoft Office Word</Application>
  <DocSecurity>8</DocSecurity>
  <Lines>133</Lines>
  <Paragraphs>37</Paragraphs>
  <ScaleCrop>false</ScaleCrop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Илья Бугров</cp:lastModifiedBy>
  <cp:revision>167</cp:revision>
  <cp:lastPrinted>2017-03-10T11:51:00Z</cp:lastPrinted>
  <dcterms:created xsi:type="dcterms:W3CDTF">2017-01-30T08:10:00Z</dcterms:created>
  <dcterms:modified xsi:type="dcterms:W3CDTF">2020-03-25T12:40:00Z</dcterms:modified>
</cp:coreProperties>
</file>