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0DD02" w14:textId="2506D961" w:rsidR="00283A50" w:rsidRDefault="00283A50" w:rsidP="00283A50">
      <w:pPr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283A50">
        <w:rPr>
          <w:rFonts w:ascii="Times New Roman" w:hAnsi="Times New Roman"/>
          <w:b/>
          <w:sz w:val="34"/>
          <w:szCs w:val="34"/>
        </w:rPr>
        <w:pict w14:anchorId="3851D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173.25pt">
            <v:imagedata r:id="rId6" o:title="2025 1 стр Положение о проведении юношей младших возрастов"/>
          </v:shape>
        </w:pict>
      </w:r>
      <w:bookmarkStart w:id="0" w:name="_GoBack"/>
      <w:bookmarkEnd w:id="0"/>
    </w:p>
    <w:p w14:paraId="4DF722DA" w14:textId="732F43DE" w:rsidR="000D03D7" w:rsidRPr="00750652" w:rsidRDefault="000D03D7" w:rsidP="00817893">
      <w:pPr>
        <w:jc w:val="center"/>
        <w:rPr>
          <w:rFonts w:ascii="Times New Roman" w:hAnsi="Times New Roman"/>
          <w:b/>
          <w:sz w:val="34"/>
          <w:szCs w:val="34"/>
          <w:u w:val="single"/>
        </w:rPr>
      </w:pPr>
      <w:r w:rsidRPr="00750652">
        <w:rPr>
          <w:rFonts w:ascii="Times New Roman" w:hAnsi="Times New Roman"/>
          <w:b/>
          <w:sz w:val="34"/>
          <w:szCs w:val="34"/>
          <w:u w:val="single"/>
        </w:rPr>
        <w:t xml:space="preserve">Положение </w:t>
      </w:r>
    </w:p>
    <w:p w14:paraId="1D00D6F2" w14:textId="77777777" w:rsidR="000D03D7" w:rsidRDefault="000D03D7" w:rsidP="0075065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17893">
        <w:rPr>
          <w:rFonts w:ascii="Times New Roman" w:hAnsi="Times New Roman"/>
          <w:b/>
          <w:sz w:val="28"/>
          <w:szCs w:val="28"/>
          <w:u w:val="single"/>
        </w:rPr>
        <w:t>о проведени</w:t>
      </w:r>
      <w:r w:rsidR="00183250">
        <w:rPr>
          <w:rFonts w:ascii="Times New Roman" w:hAnsi="Times New Roman"/>
          <w:b/>
          <w:sz w:val="28"/>
          <w:szCs w:val="28"/>
          <w:u w:val="single"/>
        </w:rPr>
        <w:t>и</w:t>
      </w:r>
      <w:r w:rsidRPr="00817893">
        <w:rPr>
          <w:rFonts w:ascii="Times New Roman" w:hAnsi="Times New Roman"/>
          <w:b/>
          <w:sz w:val="28"/>
          <w:szCs w:val="28"/>
          <w:u w:val="single"/>
        </w:rPr>
        <w:t xml:space="preserve"> матчей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17893">
        <w:rPr>
          <w:rFonts w:ascii="Times New Roman" w:hAnsi="Times New Roman"/>
          <w:b/>
          <w:sz w:val="28"/>
          <w:szCs w:val="28"/>
          <w:u w:val="single"/>
        </w:rPr>
        <w:t>Первенства</w:t>
      </w:r>
      <w:r w:rsidR="006969CF">
        <w:rPr>
          <w:rFonts w:ascii="Times New Roman" w:hAnsi="Times New Roman"/>
          <w:b/>
          <w:sz w:val="28"/>
          <w:szCs w:val="28"/>
          <w:u w:val="single"/>
        </w:rPr>
        <w:t xml:space="preserve"> и Кубка</w:t>
      </w:r>
      <w:r w:rsidRPr="00817893">
        <w:rPr>
          <w:rFonts w:ascii="Times New Roman" w:hAnsi="Times New Roman"/>
          <w:b/>
          <w:sz w:val="28"/>
          <w:szCs w:val="28"/>
          <w:u w:val="single"/>
        </w:rPr>
        <w:t xml:space="preserve"> АМФ «З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олотое кольцо» </w:t>
      </w:r>
    </w:p>
    <w:p w14:paraId="4442BBE9" w14:textId="3A46B3B0" w:rsidR="000D03D7" w:rsidRPr="00817893" w:rsidRDefault="000D03D7" w:rsidP="0075065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футболу среди юношей младших возрастов</w:t>
      </w:r>
      <w:r w:rsidR="00B15D8C">
        <w:rPr>
          <w:rFonts w:ascii="Times New Roman" w:hAnsi="Times New Roman"/>
          <w:b/>
          <w:sz w:val="28"/>
          <w:szCs w:val="28"/>
          <w:u w:val="single"/>
        </w:rPr>
        <w:t xml:space="preserve"> в 2025 году</w:t>
      </w:r>
    </w:p>
    <w:p w14:paraId="198C2832" w14:textId="16FD8BF3" w:rsidR="00BC2C25" w:rsidRDefault="00BC2C25" w:rsidP="00BC2C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C25">
        <w:rPr>
          <w:rFonts w:ascii="Times New Roman" w:hAnsi="Times New Roman"/>
          <w:sz w:val="24"/>
          <w:szCs w:val="24"/>
          <w:lang w:eastAsia="ru-RU"/>
        </w:rPr>
        <w:t xml:space="preserve">Матчи проводятся согласно “Положению о проведении матчей Первенства и Кубка АМФ “Золотое кольцо” </w:t>
      </w:r>
      <w:r w:rsidR="00AB4E0E">
        <w:rPr>
          <w:rFonts w:ascii="Times New Roman" w:hAnsi="Times New Roman"/>
          <w:sz w:val="24"/>
          <w:szCs w:val="24"/>
          <w:lang w:eastAsia="ru-RU"/>
        </w:rPr>
        <w:t xml:space="preserve">по футболу </w:t>
      </w:r>
      <w:r w:rsidRPr="00BC2C25">
        <w:rPr>
          <w:rFonts w:ascii="Times New Roman" w:hAnsi="Times New Roman"/>
          <w:sz w:val="24"/>
          <w:szCs w:val="24"/>
          <w:lang w:eastAsia="ru-RU"/>
        </w:rPr>
        <w:t>среди юношей младших возрастов</w:t>
      </w:r>
      <w:r w:rsidR="00AB4E0E">
        <w:rPr>
          <w:rFonts w:ascii="Times New Roman" w:hAnsi="Times New Roman"/>
          <w:sz w:val="24"/>
          <w:szCs w:val="24"/>
          <w:lang w:eastAsia="ru-RU"/>
        </w:rPr>
        <w:t xml:space="preserve"> в 2025 году</w:t>
      </w:r>
      <w:r w:rsidRPr="00BC2C25">
        <w:rPr>
          <w:rFonts w:ascii="Times New Roman" w:hAnsi="Times New Roman"/>
          <w:sz w:val="24"/>
          <w:szCs w:val="24"/>
          <w:lang w:eastAsia="ru-RU"/>
        </w:rPr>
        <w:t>”, утвержденному Ассоциацией на основании Циркуляра РФС “Формат игр и соревн</w:t>
      </w:r>
      <w:r>
        <w:rPr>
          <w:rFonts w:ascii="Times New Roman" w:hAnsi="Times New Roman"/>
          <w:sz w:val="24"/>
          <w:szCs w:val="24"/>
          <w:lang w:eastAsia="ru-RU"/>
        </w:rPr>
        <w:t>ований детских команд 6-12 лет”</w:t>
      </w:r>
      <w:r w:rsidR="005253F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(см. нижеприведенную схему).</w:t>
      </w:r>
    </w:p>
    <w:p w14:paraId="30EED284" w14:textId="77777777" w:rsidR="00C83D17" w:rsidRDefault="00C83D17" w:rsidP="00C83D17">
      <w:pPr>
        <w:pStyle w:val="a3"/>
        <w:rPr>
          <w:rFonts w:ascii="Times New Roman" w:hAnsi="Times New Roman"/>
          <w:sz w:val="24"/>
          <w:szCs w:val="24"/>
        </w:rPr>
      </w:pPr>
    </w:p>
    <w:p w14:paraId="550EEF50" w14:textId="77777777" w:rsidR="00C83D17" w:rsidRDefault="00C83D17" w:rsidP="00C83D1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510"/>
        <w:gridCol w:w="1650"/>
        <w:gridCol w:w="1650"/>
        <w:gridCol w:w="1650"/>
        <w:gridCol w:w="1650"/>
      </w:tblGrid>
      <w:tr w:rsidR="00F44209" w:rsidRPr="005253FE" w14:paraId="5C8646CE" w14:textId="77777777" w:rsidTr="00F44209">
        <w:tc>
          <w:tcPr>
            <w:tcW w:w="2400" w:type="dxa"/>
            <w:shd w:val="clear" w:color="auto" w:fill="auto"/>
          </w:tcPr>
          <w:p w14:paraId="38FFB657" w14:textId="77777777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1542" w:type="dxa"/>
          </w:tcPr>
          <w:p w14:paraId="4502FF1F" w14:textId="3D5153A9" w:rsidR="00F44209" w:rsidRPr="005253FE" w:rsidRDefault="00AF42E5" w:rsidP="00AF42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85" w:type="dxa"/>
            <w:shd w:val="clear" w:color="auto" w:fill="auto"/>
          </w:tcPr>
          <w:p w14:paraId="1F022819" w14:textId="77777777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8-9 лет</w:t>
            </w:r>
          </w:p>
          <w:p w14:paraId="30C906C6" w14:textId="3EF5B673" w:rsidR="00F44209" w:rsidRPr="005253FE" w:rsidRDefault="00AF42E5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8</w:t>
            </w:r>
            <w:r w:rsidR="00F442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44209">
              <w:rPr>
                <w:rFonts w:ascii="Times New Roman" w:hAnsi="Times New Roman"/>
                <w:sz w:val="28"/>
                <w:szCs w:val="28"/>
              </w:rPr>
              <w:t>г</w:t>
            </w:r>
            <w:r w:rsidR="00F44209" w:rsidRPr="005253FE">
              <w:rPr>
                <w:rFonts w:ascii="Times New Roman" w:hAnsi="Times New Roman"/>
                <w:sz w:val="28"/>
                <w:szCs w:val="28"/>
              </w:rPr>
              <w:t>г.р</w:t>
            </w:r>
            <w:proofErr w:type="spellEnd"/>
            <w:r w:rsidR="00F44209" w:rsidRPr="005253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2B159C8B" w14:textId="77777777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10 лет</w:t>
            </w:r>
          </w:p>
          <w:p w14:paraId="77234654" w14:textId="4108004E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5</w:t>
            </w:r>
            <w:r w:rsidR="001A2C0A">
              <w:rPr>
                <w:rFonts w:ascii="Times New Roman" w:hAnsi="Times New Roman"/>
                <w:sz w:val="28"/>
                <w:szCs w:val="28"/>
              </w:rPr>
              <w:t>, 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6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5EBC">
              <w:rPr>
                <w:rFonts w:ascii="Times New Roman" w:hAnsi="Times New Roman"/>
                <w:sz w:val="28"/>
                <w:szCs w:val="28"/>
              </w:rPr>
              <w:t>г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>г.р</w:t>
            </w:r>
            <w:proofErr w:type="spellEnd"/>
            <w:r w:rsidRPr="005253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1F4DE972" w14:textId="77777777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11 лет</w:t>
            </w:r>
          </w:p>
          <w:p w14:paraId="0B0187AB" w14:textId="0CFB8675" w:rsidR="00F44209" w:rsidRPr="005253FE" w:rsidRDefault="001A2C0A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4</w:t>
            </w:r>
            <w:r w:rsidR="00F44209" w:rsidRPr="005253FE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685" w:type="dxa"/>
            <w:shd w:val="clear" w:color="auto" w:fill="auto"/>
          </w:tcPr>
          <w:p w14:paraId="54BE6903" w14:textId="77777777" w:rsidR="00F44209" w:rsidRPr="005253FE" w:rsidRDefault="00F44209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12 лет</w:t>
            </w:r>
          </w:p>
          <w:p w14:paraId="27CF7348" w14:textId="4F209671" w:rsidR="00F44209" w:rsidRPr="005253FE" w:rsidRDefault="001A2C0A" w:rsidP="00F44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C43CCB">
              <w:rPr>
                <w:rFonts w:ascii="Times New Roman" w:hAnsi="Times New Roman"/>
                <w:sz w:val="28"/>
                <w:szCs w:val="28"/>
              </w:rPr>
              <w:t>3</w:t>
            </w:r>
            <w:r w:rsidR="00F44209" w:rsidRPr="005253FE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</w:tr>
      <w:tr w:rsidR="007D1F4F" w:rsidRPr="005253FE" w14:paraId="2734B3AB" w14:textId="77777777" w:rsidTr="00F44209">
        <w:tc>
          <w:tcPr>
            <w:tcW w:w="2400" w:type="dxa"/>
            <w:shd w:val="clear" w:color="auto" w:fill="auto"/>
          </w:tcPr>
          <w:p w14:paraId="265728C6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количество игроков</w:t>
            </w:r>
          </w:p>
        </w:tc>
        <w:tc>
          <w:tcPr>
            <w:tcW w:w="1542" w:type="dxa"/>
          </w:tcPr>
          <w:p w14:paraId="78C408E5" w14:textId="77777777" w:rsidR="007D1F4F" w:rsidRPr="005253FE" w:rsidRDefault="007D1F4F" w:rsidP="007D1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(без вратарей)</w:t>
            </w:r>
          </w:p>
        </w:tc>
        <w:tc>
          <w:tcPr>
            <w:tcW w:w="1685" w:type="dxa"/>
            <w:shd w:val="clear" w:color="auto" w:fill="auto"/>
          </w:tcPr>
          <w:p w14:paraId="139638A6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 (4+ вратарь)</w:t>
            </w:r>
          </w:p>
        </w:tc>
        <w:tc>
          <w:tcPr>
            <w:tcW w:w="1685" w:type="dxa"/>
            <w:shd w:val="clear" w:color="auto" w:fill="auto"/>
          </w:tcPr>
          <w:p w14:paraId="0507EABC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7 (6+ вратарь)</w:t>
            </w:r>
          </w:p>
        </w:tc>
        <w:tc>
          <w:tcPr>
            <w:tcW w:w="1685" w:type="dxa"/>
            <w:shd w:val="clear" w:color="auto" w:fill="auto"/>
          </w:tcPr>
          <w:p w14:paraId="1BC4EB24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8 (7+ вратарь)</w:t>
            </w:r>
          </w:p>
        </w:tc>
        <w:tc>
          <w:tcPr>
            <w:tcW w:w="1685" w:type="dxa"/>
            <w:shd w:val="clear" w:color="auto" w:fill="auto"/>
          </w:tcPr>
          <w:p w14:paraId="6C7D8A6F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9 (8+ вратарь)</w:t>
            </w:r>
          </w:p>
        </w:tc>
      </w:tr>
      <w:tr w:rsidR="007D1F4F" w:rsidRPr="005253FE" w14:paraId="0D3596FB" w14:textId="77777777" w:rsidTr="00F44209">
        <w:tc>
          <w:tcPr>
            <w:tcW w:w="2400" w:type="dxa"/>
            <w:shd w:val="clear" w:color="auto" w:fill="auto"/>
          </w:tcPr>
          <w:p w14:paraId="2BDD7DF7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Размеры поля</w:t>
            </w:r>
          </w:p>
        </w:tc>
        <w:tc>
          <w:tcPr>
            <w:tcW w:w="1542" w:type="dxa"/>
          </w:tcPr>
          <w:p w14:paraId="6B363436" w14:textId="77777777" w:rsidR="007D1F4F" w:rsidRPr="005253FE" w:rsidRDefault="007D1F4F" w:rsidP="007D1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Длина – 3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>0 м</w:t>
            </w:r>
          </w:p>
          <w:p w14:paraId="197DE066" w14:textId="77777777" w:rsidR="007D1F4F" w:rsidRPr="005253FE" w:rsidRDefault="007D1F4F" w:rsidP="007D1F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Ширина – 15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  <w:p w14:paraId="0D16685F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Штрафная площадь не размечается</w:t>
            </w:r>
          </w:p>
        </w:tc>
        <w:tc>
          <w:tcPr>
            <w:tcW w:w="1685" w:type="dxa"/>
            <w:shd w:val="clear" w:color="auto" w:fill="auto"/>
          </w:tcPr>
          <w:p w14:paraId="2FAECAA5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Длина – 40 м</w:t>
            </w:r>
          </w:p>
          <w:p w14:paraId="5FA0F661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– 20 м</w:t>
            </w:r>
          </w:p>
          <w:p w14:paraId="3D18CA4B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штрафная площадь</w:t>
            </w:r>
            <w:r w:rsidRPr="005253FE">
              <w:rPr>
                <w:rFonts w:ascii="Times New Roman" w:hAnsi="Times New Roman"/>
                <w:sz w:val="28"/>
                <w:szCs w:val="28"/>
              </w:rPr>
              <w:sym w:font="Symbol" w:char="F03A"/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по мини-футбольным правилам (в 6м от ворот)</w:t>
            </w:r>
          </w:p>
        </w:tc>
        <w:tc>
          <w:tcPr>
            <w:tcW w:w="1685" w:type="dxa"/>
            <w:shd w:val="clear" w:color="auto" w:fill="auto"/>
          </w:tcPr>
          <w:p w14:paraId="7B157E07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Длина 45-55 м</w:t>
            </w:r>
          </w:p>
          <w:p w14:paraId="0290CA22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30-40 м</w:t>
            </w:r>
          </w:p>
          <w:p w14:paraId="07A729EF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штрафная площадь</w:t>
            </w:r>
            <w:r w:rsidRPr="005253FE">
              <w:rPr>
                <w:rFonts w:ascii="Times New Roman" w:hAnsi="Times New Roman"/>
                <w:sz w:val="28"/>
                <w:szCs w:val="28"/>
              </w:rPr>
              <w:sym w:font="Symbol" w:char="F03A"/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длина – 9 м</w:t>
            </w:r>
          </w:p>
          <w:p w14:paraId="3300766A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15 м</w:t>
            </w:r>
            <w:r w:rsidR="006436E2">
              <w:rPr>
                <w:rFonts w:ascii="Times New Roman" w:hAnsi="Times New Roman"/>
                <w:sz w:val="28"/>
                <w:szCs w:val="28"/>
              </w:rPr>
              <w:t xml:space="preserve"> (5м от штанги)</w:t>
            </w:r>
          </w:p>
        </w:tc>
        <w:tc>
          <w:tcPr>
            <w:tcW w:w="1685" w:type="dxa"/>
            <w:shd w:val="clear" w:color="auto" w:fill="auto"/>
          </w:tcPr>
          <w:p w14:paraId="33CBA102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Длина 50-60 м</w:t>
            </w:r>
          </w:p>
          <w:p w14:paraId="25EC9285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35-45 м</w:t>
            </w:r>
          </w:p>
          <w:p w14:paraId="7FBDD0C4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штрафная площадь</w:t>
            </w:r>
            <w:r w:rsidRPr="005253FE">
              <w:rPr>
                <w:rFonts w:ascii="Times New Roman" w:hAnsi="Times New Roman"/>
                <w:sz w:val="28"/>
                <w:szCs w:val="28"/>
              </w:rPr>
              <w:sym w:font="Symbol" w:char="F03A"/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длина – 10 м</w:t>
            </w:r>
          </w:p>
          <w:p w14:paraId="2FFEEC99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20 м</w:t>
            </w:r>
            <w:r w:rsidR="006436E2">
              <w:rPr>
                <w:rFonts w:ascii="Times New Roman" w:hAnsi="Times New Roman"/>
                <w:sz w:val="28"/>
                <w:szCs w:val="28"/>
              </w:rPr>
              <w:t xml:space="preserve"> (7,5м от штанги)</w:t>
            </w:r>
          </w:p>
        </w:tc>
        <w:tc>
          <w:tcPr>
            <w:tcW w:w="1685" w:type="dxa"/>
            <w:shd w:val="clear" w:color="auto" w:fill="auto"/>
          </w:tcPr>
          <w:p w14:paraId="61C76F57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Длина 60-70 м</w:t>
            </w:r>
          </w:p>
          <w:p w14:paraId="3B073A91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40-50 м</w:t>
            </w:r>
          </w:p>
          <w:p w14:paraId="1F5E9DFA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штрафная площадь</w:t>
            </w:r>
            <w:r w:rsidRPr="005253FE">
              <w:rPr>
                <w:rFonts w:ascii="Times New Roman" w:hAnsi="Times New Roman"/>
                <w:sz w:val="28"/>
                <w:szCs w:val="28"/>
              </w:rPr>
              <w:sym w:font="Symbol" w:char="F03A"/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длина –11 м</w:t>
            </w:r>
          </w:p>
          <w:p w14:paraId="0BDF365F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ширина 25 м</w:t>
            </w:r>
            <w:r w:rsidR="006436E2">
              <w:rPr>
                <w:rFonts w:ascii="Times New Roman" w:hAnsi="Times New Roman"/>
                <w:sz w:val="28"/>
                <w:szCs w:val="28"/>
              </w:rPr>
              <w:t xml:space="preserve"> (10 от штанги)</w:t>
            </w:r>
          </w:p>
        </w:tc>
      </w:tr>
      <w:tr w:rsidR="002E63FA" w:rsidRPr="005253FE" w14:paraId="06B2F988" w14:textId="77777777" w:rsidTr="00F44209">
        <w:tc>
          <w:tcPr>
            <w:tcW w:w="2400" w:type="dxa"/>
            <w:shd w:val="clear" w:color="auto" w:fill="auto"/>
          </w:tcPr>
          <w:p w14:paraId="5BEDE510" w14:textId="77777777" w:rsidR="002E63FA" w:rsidRPr="005253FE" w:rsidRDefault="002E63FA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вне игры</w:t>
            </w:r>
          </w:p>
        </w:tc>
        <w:tc>
          <w:tcPr>
            <w:tcW w:w="4912" w:type="dxa"/>
            <w:gridSpan w:val="3"/>
          </w:tcPr>
          <w:p w14:paraId="50797466" w14:textId="77777777" w:rsidR="002E63FA" w:rsidRPr="005253FE" w:rsidRDefault="002E63FA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5E7341DF" w14:textId="77777777" w:rsidR="002E63FA" w:rsidRPr="005253FE" w:rsidRDefault="002E63FA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D1F4F" w:rsidRPr="005253FE" w14:paraId="2939BA43" w14:textId="77777777" w:rsidTr="00F44209">
        <w:tc>
          <w:tcPr>
            <w:tcW w:w="2400" w:type="dxa"/>
            <w:shd w:val="clear" w:color="auto" w:fill="auto"/>
          </w:tcPr>
          <w:p w14:paraId="1B1B9101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пенальти</w:t>
            </w:r>
          </w:p>
        </w:tc>
        <w:tc>
          <w:tcPr>
            <w:tcW w:w="1542" w:type="dxa"/>
          </w:tcPr>
          <w:p w14:paraId="0B96887E" w14:textId="77777777" w:rsidR="007D1F4F" w:rsidRPr="005253FE" w:rsidRDefault="006A7ACA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685" w:type="dxa"/>
            <w:shd w:val="clear" w:color="auto" w:fill="auto"/>
          </w:tcPr>
          <w:p w14:paraId="28FEF4EF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6 метров</w:t>
            </w:r>
          </w:p>
        </w:tc>
        <w:tc>
          <w:tcPr>
            <w:tcW w:w="5055" w:type="dxa"/>
            <w:gridSpan w:val="3"/>
            <w:shd w:val="clear" w:color="auto" w:fill="auto"/>
          </w:tcPr>
          <w:p w14:paraId="58074047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9 метров</w:t>
            </w:r>
          </w:p>
        </w:tc>
      </w:tr>
      <w:tr w:rsidR="007D1F4F" w:rsidRPr="005253FE" w14:paraId="3B35B931" w14:textId="77777777" w:rsidTr="00F44209">
        <w:tc>
          <w:tcPr>
            <w:tcW w:w="2400" w:type="dxa"/>
            <w:shd w:val="clear" w:color="auto" w:fill="auto"/>
          </w:tcPr>
          <w:p w14:paraId="26AB6758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стенка</w:t>
            </w:r>
          </w:p>
        </w:tc>
        <w:tc>
          <w:tcPr>
            <w:tcW w:w="1542" w:type="dxa"/>
          </w:tcPr>
          <w:p w14:paraId="18A86DFE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14:paraId="109066A5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 метров</w:t>
            </w:r>
          </w:p>
        </w:tc>
        <w:tc>
          <w:tcPr>
            <w:tcW w:w="5055" w:type="dxa"/>
            <w:gridSpan w:val="3"/>
            <w:shd w:val="clear" w:color="auto" w:fill="auto"/>
          </w:tcPr>
          <w:p w14:paraId="0EBE725B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7 метров</w:t>
            </w:r>
          </w:p>
        </w:tc>
      </w:tr>
      <w:tr w:rsidR="007D1F4F" w:rsidRPr="005253FE" w14:paraId="35BD967D" w14:textId="77777777" w:rsidTr="00F44209">
        <w:tc>
          <w:tcPr>
            <w:tcW w:w="2400" w:type="dxa"/>
            <w:shd w:val="clear" w:color="auto" w:fill="auto"/>
          </w:tcPr>
          <w:p w14:paraId="170E661E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продолжительность матча</w:t>
            </w:r>
          </w:p>
        </w:tc>
        <w:tc>
          <w:tcPr>
            <w:tcW w:w="1542" w:type="dxa"/>
          </w:tcPr>
          <w:p w14:paraId="1E705428" w14:textId="77777777" w:rsidR="007D1F4F" w:rsidRPr="005253FE" w:rsidRDefault="007D1F4F" w:rsidP="007D1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тайма по 10-15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минут, перерыв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685" w:type="dxa"/>
            <w:shd w:val="clear" w:color="auto" w:fill="auto"/>
          </w:tcPr>
          <w:p w14:paraId="56595267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2 тайма по 20 минут, перерыв 10 минут</w:t>
            </w:r>
          </w:p>
        </w:tc>
        <w:tc>
          <w:tcPr>
            <w:tcW w:w="3370" w:type="dxa"/>
            <w:gridSpan w:val="2"/>
            <w:shd w:val="clear" w:color="auto" w:fill="auto"/>
          </w:tcPr>
          <w:p w14:paraId="3BBB2B62" w14:textId="77777777" w:rsidR="007D1F4F" w:rsidRPr="005253FE" w:rsidRDefault="007D1F4F" w:rsidP="008A27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2 тайма по 2</w:t>
            </w:r>
            <w:r w:rsidR="008A27C6">
              <w:rPr>
                <w:rFonts w:ascii="Times New Roman" w:hAnsi="Times New Roman"/>
                <w:sz w:val="28"/>
                <w:szCs w:val="28"/>
              </w:rPr>
              <w:t>0</w:t>
            </w:r>
            <w:r w:rsidRPr="005253FE">
              <w:rPr>
                <w:rFonts w:ascii="Times New Roman" w:hAnsi="Times New Roman"/>
                <w:sz w:val="28"/>
                <w:szCs w:val="28"/>
              </w:rPr>
              <w:t xml:space="preserve"> минут, перерыв 10 минут</w:t>
            </w:r>
          </w:p>
        </w:tc>
        <w:tc>
          <w:tcPr>
            <w:tcW w:w="1685" w:type="dxa"/>
            <w:shd w:val="clear" w:color="auto" w:fill="auto"/>
          </w:tcPr>
          <w:p w14:paraId="167C3302" w14:textId="3EF649A3" w:rsidR="007D1F4F" w:rsidRPr="005253FE" w:rsidRDefault="008A27C6" w:rsidP="001A2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тайма по 2</w:t>
            </w:r>
            <w:r w:rsidR="006F2AD0">
              <w:rPr>
                <w:rFonts w:ascii="Times New Roman" w:hAnsi="Times New Roman"/>
                <w:sz w:val="28"/>
                <w:szCs w:val="28"/>
              </w:rPr>
              <w:t>0</w:t>
            </w:r>
            <w:r w:rsidR="007D1F4F" w:rsidRPr="005253FE">
              <w:rPr>
                <w:rFonts w:ascii="Times New Roman" w:hAnsi="Times New Roman"/>
                <w:sz w:val="28"/>
                <w:szCs w:val="28"/>
              </w:rPr>
              <w:t xml:space="preserve"> минут, перерыв 10 минут</w:t>
            </w:r>
          </w:p>
        </w:tc>
      </w:tr>
      <w:tr w:rsidR="007D1F4F" w:rsidRPr="005253FE" w14:paraId="752D68FA" w14:textId="77777777" w:rsidTr="00F44209">
        <w:tc>
          <w:tcPr>
            <w:tcW w:w="2400" w:type="dxa"/>
            <w:shd w:val="clear" w:color="auto" w:fill="auto"/>
          </w:tcPr>
          <w:p w14:paraId="45430D2E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замены игроков</w:t>
            </w:r>
          </w:p>
        </w:tc>
        <w:tc>
          <w:tcPr>
            <w:tcW w:w="8282" w:type="dxa"/>
            <w:gridSpan w:val="5"/>
          </w:tcPr>
          <w:p w14:paraId="385D7A66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разрешаются обратные замены (без ограничений)</w:t>
            </w:r>
          </w:p>
        </w:tc>
      </w:tr>
      <w:tr w:rsidR="007D1F4F" w:rsidRPr="005253FE" w14:paraId="46E74B53" w14:textId="77777777" w:rsidTr="00F44209">
        <w:tc>
          <w:tcPr>
            <w:tcW w:w="2400" w:type="dxa"/>
            <w:shd w:val="clear" w:color="auto" w:fill="auto"/>
          </w:tcPr>
          <w:p w14:paraId="6A213B6C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lastRenderedPageBreak/>
              <w:t>мяч</w:t>
            </w:r>
          </w:p>
        </w:tc>
        <w:tc>
          <w:tcPr>
            <w:tcW w:w="1542" w:type="dxa"/>
          </w:tcPr>
          <w:p w14:paraId="17F1A123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1685" w:type="dxa"/>
            <w:shd w:val="clear" w:color="auto" w:fill="auto"/>
          </w:tcPr>
          <w:p w14:paraId="2BBF7BB5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685" w:type="dxa"/>
            <w:shd w:val="clear" w:color="auto" w:fill="auto"/>
          </w:tcPr>
          <w:p w14:paraId="6BF986DF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685" w:type="dxa"/>
            <w:shd w:val="clear" w:color="auto" w:fill="auto"/>
          </w:tcPr>
          <w:p w14:paraId="5EB81B16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  <w:tc>
          <w:tcPr>
            <w:tcW w:w="1685" w:type="dxa"/>
            <w:shd w:val="clear" w:color="auto" w:fill="auto"/>
          </w:tcPr>
          <w:p w14:paraId="57F4016B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№ 4</w:t>
            </w:r>
          </w:p>
        </w:tc>
      </w:tr>
      <w:tr w:rsidR="007D1F4F" w:rsidRPr="005253FE" w14:paraId="579EF811" w14:textId="77777777" w:rsidTr="00F44209">
        <w:tc>
          <w:tcPr>
            <w:tcW w:w="2400" w:type="dxa"/>
            <w:shd w:val="clear" w:color="auto" w:fill="auto"/>
          </w:tcPr>
          <w:p w14:paraId="324186BF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размеры ворот</w:t>
            </w:r>
          </w:p>
        </w:tc>
        <w:tc>
          <w:tcPr>
            <w:tcW w:w="1542" w:type="dxa"/>
          </w:tcPr>
          <w:p w14:paraId="16DB0DD4" w14:textId="77777777" w:rsidR="007D1F4F" w:rsidRPr="007D1F4F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2х1,5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1,5х1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или 2х1</w:t>
            </w:r>
          </w:p>
        </w:tc>
        <w:tc>
          <w:tcPr>
            <w:tcW w:w="1685" w:type="dxa"/>
            <w:shd w:val="clear" w:color="auto" w:fill="auto"/>
          </w:tcPr>
          <w:p w14:paraId="6CAE3995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3х2 м</w:t>
            </w:r>
          </w:p>
        </w:tc>
        <w:tc>
          <w:tcPr>
            <w:tcW w:w="1685" w:type="dxa"/>
            <w:shd w:val="clear" w:color="auto" w:fill="auto"/>
          </w:tcPr>
          <w:p w14:paraId="72E3F27A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5х2 м</w:t>
            </w:r>
          </w:p>
        </w:tc>
        <w:tc>
          <w:tcPr>
            <w:tcW w:w="1685" w:type="dxa"/>
            <w:shd w:val="clear" w:color="auto" w:fill="auto"/>
          </w:tcPr>
          <w:p w14:paraId="2DDA1B25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5х2 м</w:t>
            </w:r>
          </w:p>
        </w:tc>
        <w:tc>
          <w:tcPr>
            <w:tcW w:w="1685" w:type="dxa"/>
            <w:shd w:val="clear" w:color="auto" w:fill="auto"/>
          </w:tcPr>
          <w:p w14:paraId="235038C7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5х2 м</w:t>
            </w:r>
          </w:p>
        </w:tc>
      </w:tr>
      <w:tr w:rsidR="007D1F4F" w:rsidRPr="005253FE" w14:paraId="6DB291C7" w14:textId="77777777" w:rsidTr="00F44209">
        <w:tc>
          <w:tcPr>
            <w:tcW w:w="2400" w:type="dxa"/>
            <w:shd w:val="clear" w:color="auto" w:fill="auto"/>
          </w:tcPr>
          <w:p w14:paraId="089F92D9" w14:textId="77777777" w:rsidR="007D1F4F" w:rsidRPr="005253FE" w:rsidRDefault="007D1F4F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Мин. кол-во игроков для начала матча</w:t>
            </w:r>
          </w:p>
        </w:tc>
        <w:tc>
          <w:tcPr>
            <w:tcW w:w="1542" w:type="dxa"/>
          </w:tcPr>
          <w:p w14:paraId="6CD14D2C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1685" w:type="dxa"/>
            <w:shd w:val="clear" w:color="auto" w:fill="auto"/>
          </w:tcPr>
          <w:p w14:paraId="348A6F9F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1685" w:type="dxa"/>
            <w:shd w:val="clear" w:color="auto" w:fill="auto"/>
          </w:tcPr>
          <w:p w14:paraId="3DE8EA1F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  <w:tc>
          <w:tcPr>
            <w:tcW w:w="1685" w:type="dxa"/>
            <w:shd w:val="clear" w:color="auto" w:fill="auto"/>
          </w:tcPr>
          <w:p w14:paraId="2B6A8C6B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1685" w:type="dxa"/>
            <w:shd w:val="clear" w:color="auto" w:fill="auto"/>
          </w:tcPr>
          <w:p w14:paraId="3199A097" w14:textId="77777777" w:rsidR="007D1F4F" w:rsidRPr="005253FE" w:rsidRDefault="007D1F4F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FE"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</w:tr>
      <w:tr w:rsidR="003525F7" w:rsidRPr="005253FE" w14:paraId="405DD4A3" w14:textId="77777777" w:rsidTr="00F44209">
        <w:tc>
          <w:tcPr>
            <w:tcW w:w="2400" w:type="dxa"/>
            <w:shd w:val="clear" w:color="auto" w:fill="auto"/>
          </w:tcPr>
          <w:p w14:paraId="768F5FB9" w14:textId="77777777" w:rsidR="003525F7" w:rsidRPr="005253FE" w:rsidRDefault="003525F7" w:rsidP="0052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</w:tc>
        <w:tc>
          <w:tcPr>
            <w:tcW w:w="1542" w:type="dxa"/>
          </w:tcPr>
          <w:p w14:paraId="755833B7" w14:textId="77777777" w:rsidR="003525F7" w:rsidRPr="005253FE" w:rsidRDefault="003525F7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14:paraId="53C4E8E4" w14:textId="77777777" w:rsidR="003525F7" w:rsidRPr="005253FE" w:rsidRDefault="003525F7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играет 2 минуты в меньшинстве</w:t>
            </w:r>
          </w:p>
        </w:tc>
        <w:tc>
          <w:tcPr>
            <w:tcW w:w="1685" w:type="dxa"/>
            <w:shd w:val="clear" w:color="auto" w:fill="auto"/>
          </w:tcPr>
          <w:p w14:paraId="442764F2" w14:textId="77777777" w:rsidR="003525F7" w:rsidRPr="005253FE" w:rsidRDefault="003525F7" w:rsidP="00525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играет 5 минуты в меньшинстве</w:t>
            </w:r>
          </w:p>
        </w:tc>
        <w:tc>
          <w:tcPr>
            <w:tcW w:w="1685" w:type="dxa"/>
            <w:shd w:val="clear" w:color="auto" w:fill="auto"/>
          </w:tcPr>
          <w:p w14:paraId="365863E4" w14:textId="77777777" w:rsidR="003525F7" w:rsidRPr="005253FE" w:rsidRDefault="003525F7" w:rsidP="00352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играет 5 минуты в меньшинстве</w:t>
            </w:r>
          </w:p>
        </w:tc>
        <w:tc>
          <w:tcPr>
            <w:tcW w:w="1685" w:type="dxa"/>
            <w:shd w:val="clear" w:color="auto" w:fill="auto"/>
          </w:tcPr>
          <w:p w14:paraId="77FD02B5" w14:textId="77777777" w:rsidR="003525F7" w:rsidRPr="005253FE" w:rsidRDefault="003525F7" w:rsidP="003525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5F7">
              <w:rPr>
                <w:rFonts w:ascii="Times New Roman" w:hAnsi="Times New Roman"/>
                <w:sz w:val="28"/>
                <w:szCs w:val="28"/>
              </w:rPr>
              <w:t xml:space="preserve">Команда играет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525F7">
              <w:rPr>
                <w:rFonts w:ascii="Times New Roman" w:hAnsi="Times New Roman"/>
                <w:sz w:val="28"/>
                <w:szCs w:val="28"/>
              </w:rPr>
              <w:t xml:space="preserve"> минуты в меньшинстве</w:t>
            </w:r>
          </w:p>
        </w:tc>
      </w:tr>
    </w:tbl>
    <w:p w14:paraId="6AB346DB" w14:textId="77777777" w:rsidR="00BC2C25" w:rsidRDefault="00BC2C25" w:rsidP="00BC2C2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230FF" w14:textId="77777777" w:rsidR="000D03D7" w:rsidRPr="00522692" w:rsidRDefault="000D03D7" w:rsidP="000B1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</w:t>
      </w:r>
      <w:r w:rsidRPr="00522692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ы двух команд должны находиться на одной стороне игрового поля, на разных его половинах</w:t>
      </w:r>
      <w:r w:rsidRPr="00522692">
        <w:rPr>
          <w:rFonts w:ascii="Times New Roman" w:hAnsi="Times New Roman"/>
          <w:sz w:val="24"/>
          <w:szCs w:val="24"/>
        </w:rPr>
        <w:t>: запасные игроки, тренер и другие лица, внесенные в протокол</w:t>
      </w:r>
      <w:r w:rsidRPr="004D1FD4">
        <w:rPr>
          <w:rFonts w:ascii="Times New Roman" w:hAnsi="Times New Roman"/>
          <w:sz w:val="24"/>
          <w:szCs w:val="24"/>
        </w:rPr>
        <w:t>,</w:t>
      </w:r>
      <w:r w:rsidRPr="00522692">
        <w:rPr>
          <w:rFonts w:ascii="Times New Roman" w:hAnsi="Times New Roman"/>
          <w:sz w:val="24"/>
          <w:szCs w:val="24"/>
        </w:rPr>
        <w:t xml:space="preserve"> должны находиться не ближе </w:t>
      </w:r>
      <w:smartTag w:uri="urn:schemas-microsoft-com:office:smarttags" w:element="metricconverter">
        <w:smartTagPr>
          <w:attr w:name="ProductID" w:val="150014 г"/>
        </w:smartTagPr>
        <w:r w:rsidRPr="00522692">
          <w:rPr>
            <w:rFonts w:ascii="Times New Roman" w:hAnsi="Times New Roman"/>
            <w:sz w:val="24"/>
            <w:szCs w:val="24"/>
          </w:rPr>
          <w:t>1,5 м</w:t>
        </w:r>
      </w:smartTag>
      <w:r w:rsidRPr="00522692">
        <w:rPr>
          <w:rFonts w:ascii="Times New Roman" w:hAnsi="Times New Roman"/>
          <w:sz w:val="24"/>
          <w:szCs w:val="24"/>
        </w:rPr>
        <w:t xml:space="preserve"> от боковой линии, ограничивающий поле, и должны вести себя корректно и с должной ответственностью. Техническая зона проставляется фишками длиной </w:t>
      </w:r>
      <w:smartTag w:uri="urn:schemas-microsoft-com:office:smarttags" w:element="metricconverter">
        <w:smartTagPr>
          <w:attr w:name="ProductID" w:val="150014 г"/>
        </w:smartTagPr>
        <w:r w:rsidRPr="00522692">
          <w:rPr>
            <w:rFonts w:ascii="Times New Roman" w:hAnsi="Times New Roman"/>
            <w:sz w:val="24"/>
            <w:szCs w:val="24"/>
          </w:rPr>
          <w:t>6 метров</w:t>
        </w:r>
      </w:smartTag>
      <w:r w:rsidRPr="00522692">
        <w:rPr>
          <w:rFonts w:ascii="Times New Roman" w:hAnsi="Times New Roman"/>
          <w:sz w:val="24"/>
          <w:szCs w:val="24"/>
        </w:rPr>
        <w:t xml:space="preserve"> параллельно боковой линии поля, напротив этой зоны производится замены. </w:t>
      </w:r>
      <w:r w:rsidRPr="00522692">
        <w:rPr>
          <w:rFonts w:ascii="Times New Roman" w:hAnsi="Times New Roman"/>
          <w:sz w:val="24"/>
          <w:szCs w:val="24"/>
          <w:lang w:eastAsia="ru-RU"/>
        </w:rPr>
        <w:t>Разминка игроков проводится в манишках, отличающегося цвета от игроков играющих команд, за пределами технической зоны, в зоне: от сво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522692">
        <w:rPr>
          <w:rFonts w:ascii="Times New Roman" w:hAnsi="Times New Roman"/>
          <w:sz w:val="24"/>
          <w:szCs w:val="24"/>
          <w:lang w:eastAsia="ru-RU"/>
        </w:rPr>
        <w:t xml:space="preserve">й технической зоны до ближайшего углового сектора, на расстоянии </w:t>
      </w:r>
      <w:smartTag w:uri="urn:schemas-microsoft-com:office:smarttags" w:element="metricconverter">
        <w:smartTagPr>
          <w:attr w:name="ProductID" w:val="150014 г"/>
        </w:smartTagPr>
        <w:r w:rsidRPr="00522692">
          <w:rPr>
            <w:rFonts w:ascii="Times New Roman" w:hAnsi="Times New Roman"/>
            <w:sz w:val="24"/>
            <w:szCs w:val="24"/>
            <w:lang w:eastAsia="ru-RU"/>
          </w:rPr>
          <w:t>1,5 метров</w:t>
        </w:r>
      </w:smartTag>
      <w:r w:rsidRPr="00522692">
        <w:rPr>
          <w:rFonts w:ascii="Times New Roman" w:hAnsi="Times New Roman"/>
          <w:sz w:val="24"/>
          <w:szCs w:val="24"/>
          <w:lang w:eastAsia="ru-RU"/>
        </w:rPr>
        <w:t xml:space="preserve"> от боковой линии поля. </w:t>
      </w:r>
    </w:p>
    <w:p w14:paraId="210EA6FE" w14:textId="77777777" w:rsidR="000D03D7" w:rsidRDefault="000D03D7" w:rsidP="005226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В матче может принимать участие не более 18 игро</w:t>
      </w:r>
      <w:r w:rsidR="006969CF">
        <w:rPr>
          <w:rFonts w:ascii="Times New Roman" w:hAnsi="Times New Roman"/>
          <w:sz w:val="24"/>
          <w:szCs w:val="24"/>
          <w:lang w:eastAsia="ru-RU"/>
        </w:rPr>
        <w:t>ков</w:t>
      </w:r>
      <w:r w:rsidR="002D2F60">
        <w:rPr>
          <w:rFonts w:ascii="Times New Roman" w:hAnsi="Times New Roman"/>
          <w:sz w:val="24"/>
          <w:szCs w:val="24"/>
          <w:lang w:eastAsia="ru-RU"/>
        </w:rPr>
        <w:t>,</w:t>
      </w:r>
      <w:r w:rsidR="006969CF">
        <w:rPr>
          <w:rFonts w:ascii="Times New Roman" w:hAnsi="Times New Roman"/>
          <w:sz w:val="24"/>
          <w:szCs w:val="24"/>
          <w:lang w:eastAsia="ru-RU"/>
        </w:rPr>
        <w:t xml:space="preserve"> внесенных в протокол матча.</w:t>
      </w:r>
    </w:p>
    <w:p w14:paraId="4A291798" w14:textId="7EF4A30D" w:rsidR="000D03D7" w:rsidRPr="00522692" w:rsidRDefault="000D03D7" w:rsidP="00A16E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692">
        <w:rPr>
          <w:rFonts w:ascii="Times New Roman" w:hAnsi="Times New Roman"/>
          <w:sz w:val="24"/>
          <w:szCs w:val="24"/>
        </w:rPr>
        <w:t xml:space="preserve">В случае совпадения цветов формы у двух команд, преимущество выбора цвета формы имеет команда – </w:t>
      </w:r>
      <w:r w:rsidRPr="00EE4D9A">
        <w:rPr>
          <w:rFonts w:ascii="Times New Roman" w:hAnsi="Times New Roman"/>
          <w:sz w:val="24"/>
          <w:szCs w:val="24"/>
        </w:rPr>
        <w:t>гость.</w:t>
      </w:r>
    </w:p>
    <w:p w14:paraId="257AFA56" w14:textId="77777777" w:rsidR="000D03D7" w:rsidRPr="00380EE9" w:rsidRDefault="000D03D7" w:rsidP="005430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EE9">
        <w:rPr>
          <w:rFonts w:ascii="Times New Roman" w:hAnsi="Times New Roman"/>
          <w:sz w:val="24"/>
          <w:szCs w:val="24"/>
        </w:rPr>
        <w:t>В течение суток после окончания матчей команда “хозяин тура” предоставляет в ассоциацию (в люб</w:t>
      </w:r>
      <w:r>
        <w:rPr>
          <w:rFonts w:ascii="Times New Roman" w:hAnsi="Times New Roman"/>
          <w:sz w:val="24"/>
          <w:szCs w:val="24"/>
        </w:rPr>
        <w:t>ом доступном виде) не менее 15 качественно</w:t>
      </w:r>
      <w:r w:rsidRPr="00380EE9">
        <w:rPr>
          <w:rFonts w:ascii="Times New Roman" w:hAnsi="Times New Roman"/>
          <w:sz w:val="24"/>
          <w:szCs w:val="24"/>
        </w:rPr>
        <w:t xml:space="preserve"> отснятых фотографий </w:t>
      </w:r>
      <w:r w:rsidR="00B02F89">
        <w:rPr>
          <w:rFonts w:ascii="Times New Roman" w:hAnsi="Times New Roman"/>
          <w:sz w:val="24"/>
          <w:szCs w:val="24"/>
        </w:rPr>
        <w:t>и</w:t>
      </w:r>
      <w:r w:rsidRPr="00380EE9">
        <w:rPr>
          <w:rFonts w:ascii="Times New Roman" w:hAnsi="Times New Roman"/>
          <w:sz w:val="24"/>
          <w:szCs w:val="24"/>
        </w:rPr>
        <w:t xml:space="preserve"> качественную видеосъемку каждого матча с момента выхода команд на площадку и до ухода их с площадки (с паузой на пере</w:t>
      </w:r>
      <w:r>
        <w:rPr>
          <w:rFonts w:ascii="Times New Roman" w:hAnsi="Times New Roman"/>
          <w:sz w:val="24"/>
          <w:szCs w:val="24"/>
        </w:rPr>
        <w:t xml:space="preserve">рыв). </w:t>
      </w:r>
      <w:r w:rsidRPr="00380EE9">
        <w:rPr>
          <w:rFonts w:ascii="Times New Roman" w:hAnsi="Times New Roman"/>
          <w:sz w:val="24"/>
          <w:szCs w:val="24"/>
        </w:rPr>
        <w:t>Приветствуются любые дополнительные материалы (</w:t>
      </w:r>
      <w:proofErr w:type="spellStart"/>
      <w:r w:rsidRPr="00380EE9">
        <w:rPr>
          <w:rFonts w:ascii="Times New Roman" w:hAnsi="Times New Roman"/>
          <w:sz w:val="24"/>
          <w:szCs w:val="24"/>
        </w:rPr>
        <w:t>видеообзоры</w:t>
      </w:r>
      <w:proofErr w:type="spellEnd"/>
      <w:r w:rsidRPr="00380EE9">
        <w:rPr>
          <w:rFonts w:ascii="Times New Roman" w:hAnsi="Times New Roman"/>
          <w:sz w:val="24"/>
          <w:szCs w:val="24"/>
        </w:rPr>
        <w:t xml:space="preserve">, телерепортажи, интервью с игроками, тренерами, руководителями команд и </w:t>
      </w:r>
      <w:r w:rsidR="00B02F89">
        <w:rPr>
          <w:rFonts w:ascii="Times New Roman" w:hAnsi="Times New Roman"/>
          <w:sz w:val="24"/>
          <w:szCs w:val="24"/>
        </w:rPr>
        <w:t>др.</w:t>
      </w:r>
      <w:r w:rsidRPr="00380EE9">
        <w:rPr>
          <w:rFonts w:ascii="Times New Roman" w:hAnsi="Times New Roman"/>
          <w:sz w:val="24"/>
          <w:szCs w:val="24"/>
        </w:rPr>
        <w:t>).</w:t>
      </w:r>
    </w:p>
    <w:p w14:paraId="79E28018" w14:textId="77777777" w:rsidR="000D03D7" w:rsidRDefault="000D03D7" w:rsidP="00817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Судьи ведут хронометраж матча: </w:t>
      </w:r>
      <w:r w:rsidRPr="00380EE9">
        <w:rPr>
          <w:rFonts w:ascii="Times New Roman" w:hAnsi="Times New Roman"/>
          <w:sz w:val="24"/>
          <w:szCs w:val="24"/>
        </w:rPr>
        <w:t>записывают авторов</w:t>
      </w:r>
      <w:r w:rsidR="00B445AD">
        <w:rPr>
          <w:rFonts w:ascii="Times New Roman" w:hAnsi="Times New Roman"/>
          <w:sz w:val="24"/>
          <w:szCs w:val="24"/>
        </w:rPr>
        <w:t xml:space="preserve"> </w:t>
      </w:r>
      <w:r w:rsidRPr="00380EE9">
        <w:rPr>
          <w:rFonts w:ascii="Times New Roman" w:hAnsi="Times New Roman"/>
          <w:sz w:val="24"/>
          <w:szCs w:val="24"/>
        </w:rPr>
        <w:t>забитых мячей</w:t>
      </w:r>
      <w:r>
        <w:rPr>
          <w:rFonts w:ascii="Times New Roman" w:hAnsi="Times New Roman"/>
          <w:sz w:val="24"/>
          <w:szCs w:val="24"/>
        </w:rPr>
        <w:t xml:space="preserve"> и авторов голевых передач </w:t>
      </w:r>
      <w:r w:rsidRPr="00380EE9">
        <w:rPr>
          <w:rFonts w:ascii="Times New Roman" w:hAnsi="Times New Roman"/>
          <w:sz w:val="24"/>
          <w:szCs w:val="24"/>
        </w:rPr>
        <w:t>с минутами, предупреждения, удаления, количество сыгранных минут и про</w:t>
      </w:r>
      <w:r>
        <w:rPr>
          <w:rFonts w:ascii="Times New Roman" w:hAnsi="Times New Roman"/>
          <w:sz w:val="24"/>
          <w:szCs w:val="24"/>
        </w:rPr>
        <w:t>пущенных мячей вратарями команд.</w:t>
      </w:r>
    </w:p>
    <w:p w14:paraId="0159042C" w14:textId="4372AC52" w:rsidR="000D03D7" w:rsidRDefault="000D03D7" w:rsidP="008178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вопросах, не прописанных в данном положении, судьям необходимо руководствоваться Правилами игры в футбол 20</w:t>
      </w:r>
      <w:r w:rsidR="002D1FEA">
        <w:rPr>
          <w:rFonts w:ascii="Times New Roman" w:hAnsi="Times New Roman"/>
          <w:sz w:val="24"/>
          <w:szCs w:val="24"/>
        </w:rPr>
        <w:t>2</w:t>
      </w:r>
      <w:r w:rsidR="00C43C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C43CC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гг., утвержденным</w:t>
      </w:r>
      <w:r w:rsidR="00925BE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FIFA</w:t>
      </w:r>
      <w:r>
        <w:rPr>
          <w:rFonts w:ascii="Times New Roman" w:hAnsi="Times New Roman"/>
          <w:sz w:val="24"/>
          <w:szCs w:val="24"/>
        </w:rPr>
        <w:t>.</w:t>
      </w:r>
    </w:p>
    <w:p w14:paraId="4F01AB61" w14:textId="3B55F429" w:rsidR="000D03D7" w:rsidRDefault="000D03D7" w:rsidP="00817893">
      <w:pPr>
        <w:pStyle w:val="TextBodyIndent"/>
        <w:numPr>
          <w:ilvl w:val="0"/>
          <w:numId w:val="1"/>
        </w:numPr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По окончании игры тренеры команд и главный судья обязаны в течение 30 минут оформить протокол. Все записи в протоколе делает судья матча. Тренеры команд подписывают протокол. </w:t>
      </w:r>
      <w:r w:rsidRPr="00380EE9">
        <w:rPr>
          <w:b w:val="0"/>
          <w:szCs w:val="24"/>
          <w:u w:val="none"/>
        </w:rPr>
        <w:t xml:space="preserve">По итогам матча протокол, оформленный главным судьей, не позднее 24 часов после окончания игры высылается заказным письмом по адресу: </w:t>
      </w:r>
      <w:smartTag w:uri="urn:schemas-microsoft-com:office:smarttags" w:element="metricconverter">
        <w:smartTagPr>
          <w:attr w:name="ProductID" w:val="150014 г"/>
        </w:smartTagPr>
        <w:r w:rsidRPr="00380EE9">
          <w:rPr>
            <w:b w:val="0"/>
            <w:szCs w:val="24"/>
            <w:u w:val="none"/>
          </w:rPr>
          <w:t>150014 г</w:t>
        </w:r>
      </w:smartTag>
      <w:r w:rsidRPr="00380EE9">
        <w:rPr>
          <w:b w:val="0"/>
          <w:szCs w:val="24"/>
          <w:u w:val="none"/>
        </w:rPr>
        <w:t xml:space="preserve">. Ярославль, ул. </w:t>
      </w:r>
      <w:r w:rsidR="00C43CCB">
        <w:rPr>
          <w:b w:val="0"/>
          <w:szCs w:val="24"/>
          <w:u w:val="none"/>
        </w:rPr>
        <w:t>Свободы</w:t>
      </w:r>
      <w:r w:rsidRPr="00380EE9">
        <w:rPr>
          <w:b w:val="0"/>
          <w:szCs w:val="24"/>
          <w:u w:val="none"/>
        </w:rPr>
        <w:t xml:space="preserve">, д. </w:t>
      </w:r>
      <w:r w:rsidR="00C43CCB">
        <w:rPr>
          <w:b w:val="0"/>
          <w:szCs w:val="24"/>
          <w:u w:val="none"/>
        </w:rPr>
        <w:t>71а</w:t>
      </w:r>
      <w:r w:rsidRPr="00380EE9">
        <w:rPr>
          <w:b w:val="0"/>
          <w:szCs w:val="24"/>
          <w:u w:val="none"/>
        </w:rPr>
        <w:t xml:space="preserve">, </w:t>
      </w:r>
      <w:r w:rsidR="00C43CCB">
        <w:rPr>
          <w:b w:val="0"/>
          <w:szCs w:val="24"/>
          <w:u w:val="none"/>
        </w:rPr>
        <w:t xml:space="preserve">ТЦ </w:t>
      </w:r>
      <w:r w:rsidR="00C43CCB" w:rsidRPr="00C43CCB">
        <w:rPr>
          <w:b w:val="0"/>
          <w:szCs w:val="24"/>
          <w:u w:val="none"/>
        </w:rPr>
        <w:t>“</w:t>
      </w:r>
      <w:r w:rsidR="00C43CCB">
        <w:rPr>
          <w:b w:val="0"/>
          <w:szCs w:val="24"/>
          <w:u w:val="none"/>
        </w:rPr>
        <w:t>Новая Галерея</w:t>
      </w:r>
      <w:r w:rsidR="00C43CCB" w:rsidRPr="00C43CCB">
        <w:rPr>
          <w:b w:val="0"/>
          <w:szCs w:val="24"/>
          <w:u w:val="none"/>
        </w:rPr>
        <w:t>”,</w:t>
      </w:r>
      <w:r w:rsidRPr="00380EE9">
        <w:rPr>
          <w:b w:val="0"/>
          <w:szCs w:val="24"/>
          <w:u w:val="none"/>
        </w:rPr>
        <w:t xml:space="preserve"> офис </w:t>
      </w:r>
      <w:r w:rsidR="00C43CCB">
        <w:rPr>
          <w:b w:val="0"/>
          <w:szCs w:val="24"/>
          <w:u w:val="none"/>
        </w:rPr>
        <w:t>33</w:t>
      </w:r>
      <w:r w:rsidRPr="00380EE9">
        <w:rPr>
          <w:b w:val="0"/>
          <w:szCs w:val="24"/>
          <w:u w:val="none"/>
        </w:rPr>
        <w:t>, Ассоциация мини-футбола «Золотое кольцо»</w:t>
      </w:r>
      <w:r w:rsidR="00D112C0">
        <w:rPr>
          <w:b w:val="0"/>
          <w:szCs w:val="24"/>
          <w:u w:val="none"/>
        </w:rPr>
        <w:t xml:space="preserve">. </w:t>
      </w:r>
      <w:r w:rsidR="00A70840">
        <w:rPr>
          <w:b w:val="0"/>
          <w:szCs w:val="24"/>
          <w:u w:val="none"/>
          <w:lang w:val="en-US"/>
        </w:rPr>
        <w:t>C</w:t>
      </w:r>
      <w:proofErr w:type="spellStart"/>
      <w:r w:rsidR="00C43CCB" w:rsidRPr="00380EE9">
        <w:rPr>
          <w:b w:val="0"/>
          <w:szCs w:val="24"/>
          <w:u w:val="none"/>
        </w:rPr>
        <w:t>канированный</w:t>
      </w:r>
      <w:proofErr w:type="spellEnd"/>
      <w:r w:rsidRPr="00380EE9">
        <w:rPr>
          <w:b w:val="0"/>
          <w:szCs w:val="24"/>
          <w:u w:val="none"/>
        </w:rPr>
        <w:t xml:space="preserve"> протокол матча </w:t>
      </w:r>
      <w:r w:rsidRPr="00347D63">
        <w:rPr>
          <w:szCs w:val="24"/>
        </w:rPr>
        <w:t>в течение 30 минут после окончания</w:t>
      </w:r>
      <w:r w:rsidRPr="00380EE9">
        <w:rPr>
          <w:b w:val="0"/>
          <w:szCs w:val="24"/>
          <w:u w:val="none"/>
        </w:rPr>
        <w:t xml:space="preserve"> матча отправляется на электронную почту: </w:t>
      </w:r>
      <w:r w:rsidR="0055220F" w:rsidRPr="0055220F">
        <w:rPr>
          <w:b w:val="0"/>
          <w:szCs w:val="24"/>
          <w:lang w:val="en-US"/>
        </w:rPr>
        <w:t>AMF</w:t>
      </w:r>
      <w:r w:rsidR="0055220F" w:rsidRPr="0055220F">
        <w:rPr>
          <w:b w:val="0"/>
          <w:szCs w:val="24"/>
        </w:rPr>
        <w:t>-</w:t>
      </w:r>
      <w:hyperlink r:id="rId7" w:history="1">
        <w:r w:rsidR="0055220F" w:rsidRPr="0055220F">
          <w:rPr>
            <w:rStyle w:val="a5"/>
            <w:b w:val="0"/>
            <w:color w:val="auto"/>
            <w:szCs w:val="24"/>
          </w:rPr>
          <w:t>PROTOCOL@</w:t>
        </w:r>
        <w:r w:rsidR="0055220F" w:rsidRPr="0055220F">
          <w:rPr>
            <w:rStyle w:val="a5"/>
            <w:b w:val="0"/>
            <w:color w:val="auto"/>
            <w:szCs w:val="24"/>
            <w:lang w:val="en-US"/>
          </w:rPr>
          <w:t>MAIL</w:t>
        </w:r>
        <w:r w:rsidR="0055220F" w:rsidRPr="0055220F">
          <w:rPr>
            <w:rStyle w:val="a5"/>
            <w:b w:val="0"/>
            <w:color w:val="auto"/>
            <w:szCs w:val="24"/>
          </w:rPr>
          <w:t>.RU</w:t>
        </w:r>
      </w:hyperlink>
      <w:r w:rsidRPr="00380EE9">
        <w:rPr>
          <w:b w:val="0"/>
          <w:szCs w:val="24"/>
          <w:u w:val="none"/>
        </w:rPr>
        <w:t xml:space="preserve">. Необходимое оборудование для передачи сканированного протокола игр предоставляется судье принимающей организацией. В случае возникновения конфликтных ситуаций по ходу проведения матча, главный судья и </w:t>
      </w:r>
      <w:r>
        <w:rPr>
          <w:b w:val="0"/>
          <w:szCs w:val="24"/>
          <w:u w:val="none"/>
        </w:rPr>
        <w:t>судьи</w:t>
      </w:r>
      <w:r w:rsidRPr="00380EE9">
        <w:rPr>
          <w:b w:val="0"/>
          <w:szCs w:val="24"/>
          <w:u w:val="none"/>
        </w:rPr>
        <w:t xml:space="preserve"> отправляют рапорты с подробным изложением произошедшего на электронную почту: </w:t>
      </w:r>
      <w:r w:rsidR="0055220F" w:rsidRPr="0055220F">
        <w:rPr>
          <w:b w:val="0"/>
          <w:szCs w:val="24"/>
          <w:lang w:val="en-US"/>
        </w:rPr>
        <w:t>AMF</w:t>
      </w:r>
      <w:r w:rsidR="0055220F" w:rsidRPr="0055220F">
        <w:rPr>
          <w:b w:val="0"/>
          <w:szCs w:val="24"/>
        </w:rPr>
        <w:t>-</w:t>
      </w:r>
      <w:hyperlink r:id="rId8" w:history="1">
        <w:r w:rsidR="0055220F" w:rsidRPr="0055220F">
          <w:rPr>
            <w:rStyle w:val="a5"/>
            <w:b w:val="0"/>
            <w:color w:val="auto"/>
            <w:szCs w:val="24"/>
          </w:rPr>
          <w:t>PROTOCOL@</w:t>
        </w:r>
        <w:r w:rsidR="0055220F" w:rsidRPr="0055220F">
          <w:rPr>
            <w:rStyle w:val="a5"/>
            <w:b w:val="0"/>
            <w:color w:val="auto"/>
            <w:szCs w:val="24"/>
            <w:lang w:val="en-US"/>
          </w:rPr>
          <w:t>MAIL</w:t>
        </w:r>
        <w:r w:rsidR="0055220F" w:rsidRPr="0055220F">
          <w:rPr>
            <w:rStyle w:val="a5"/>
            <w:b w:val="0"/>
            <w:color w:val="auto"/>
            <w:szCs w:val="24"/>
          </w:rPr>
          <w:t>.RU</w:t>
        </w:r>
      </w:hyperlink>
      <w:r w:rsidRPr="00380EE9">
        <w:rPr>
          <w:b w:val="0"/>
          <w:szCs w:val="24"/>
          <w:u w:val="none"/>
        </w:rPr>
        <w:t xml:space="preserve"> в течение од</w:t>
      </w:r>
      <w:r>
        <w:rPr>
          <w:b w:val="0"/>
          <w:szCs w:val="24"/>
          <w:u w:val="none"/>
        </w:rPr>
        <w:t>ного часа после окончания матча.</w:t>
      </w:r>
    </w:p>
    <w:p w14:paraId="7FDC0385" w14:textId="051B5C8A" w:rsidR="000D03D7" w:rsidRPr="00E844F4" w:rsidRDefault="00556D59" w:rsidP="00556D59">
      <w:pPr>
        <w:pStyle w:val="TextBodyIndent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10.</w:t>
      </w:r>
      <w:r w:rsidR="002A2CB5">
        <w:rPr>
          <w:b w:val="0"/>
          <w:szCs w:val="24"/>
          <w:u w:val="none"/>
        </w:rPr>
        <w:t xml:space="preserve">  </w:t>
      </w:r>
      <w:r w:rsidR="000D03D7" w:rsidRPr="00764AD8">
        <w:rPr>
          <w:b w:val="0"/>
          <w:szCs w:val="24"/>
          <w:u w:val="none"/>
        </w:rPr>
        <w:t xml:space="preserve">По любым возникающим вопросам необходимо обращаться к Бугрову Илье Андреевичу – </w:t>
      </w:r>
    </w:p>
    <w:p w14:paraId="7110AA96" w14:textId="045042A2" w:rsidR="00D112C0" w:rsidRDefault="00D112C0" w:rsidP="00D112C0">
      <w:pPr>
        <w:pStyle w:val="TextBodyIndent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</w:t>
      </w:r>
      <w:r w:rsidR="000D03D7" w:rsidRPr="00764AD8">
        <w:rPr>
          <w:b w:val="0"/>
          <w:szCs w:val="24"/>
          <w:u w:val="none"/>
        </w:rPr>
        <w:t>спортивному директору АМФ «Золотое кольцо», моб.</w:t>
      </w:r>
      <w:r w:rsidR="00CC3F03">
        <w:rPr>
          <w:b w:val="0"/>
          <w:szCs w:val="24"/>
          <w:u w:val="none"/>
        </w:rPr>
        <w:t xml:space="preserve"> тел.: </w:t>
      </w:r>
      <w:r w:rsidR="002A2CB5">
        <w:rPr>
          <w:b w:val="0"/>
          <w:szCs w:val="24"/>
          <w:u w:val="none"/>
        </w:rPr>
        <w:t xml:space="preserve">8 – 915 – 983 – 33 – 51 и к Морозову </w:t>
      </w:r>
      <w:r>
        <w:rPr>
          <w:b w:val="0"/>
          <w:szCs w:val="24"/>
          <w:u w:val="none"/>
        </w:rPr>
        <w:t xml:space="preserve">   </w:t>
      </w:r>
    </w:p>
    <w:p w14:paraId="4DBB4551" w14:textId="33E6FFA2" w:rsidR="000D03D7" w:rsidRPr="00D112C0" w:rsidRDefault="00D112C0" w:rsidP="00D112C0">
      <w:pPr>
        <w:pStyle w:val="TextBodyIndent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    </w:t>
      </w:r>
      <w:r w:rsidR="002A2CB5">
        <w:rPr>
          <w:b w:val="0"/>
          <w:szCs w:val="24"/>
          <w:u w:val="none"/>
        </w:rPr>
        <w:t xml:space="preserve">Никиту Алексеевичу </w:t>
      </w:r>
      <w:r>
        <w:rPr>
          <w:b w:val="0"/>
          <w:szCs w:val="24"/>
          <w:u w:val="none"/>
        </w:rPr>
        <w:t>–</w:t>
      </w:r>
      <w:r w:rsidR="002A2CB5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исполнительному</w:t>
      </w:r>
      <w:r w:rsidR="00CC3F03">
        <w:rPr>
          <w:b w:val="0"/>
          <w:szCs w:val="24"/>
          <w:u w:val="none"/>
        </w:rPr>
        <w:t xml:space="preserve"> директор</w:t>
      </w:r>
      <w:r>
        <w:rPr>
          <w:b w:val="0"/>
          <w:szCs w:val="24"/>
          <w:u w:val="none"/>
        </w:rPr>
        <w:t>у</w:t>
      </w:r>
      <w:r w:rsidR="00CC3F03">
        <w:rPr>
          <w:b w:val="0"/>
          <w:szCs w:val="24"/>
          <w:u w:val="none"/>
        </w:rPr>
        <w:t>, моб. 8 – 980 – 652 – 67 – 38</w:t>
      </w:r>
      <w:r w:rsidR="002A2CB5">
        <w:rPr>
          <w:b w:val="0"/>
          <w:szCs w:val="24"/>
          <w:u w:val="none"/>
        </w:rPr>
        <w:t>.</w:t>
      </w:r>
    </w:p>
    <w:sectPr w:rsidR="000D03D7" w:rsidRPr="00D112C0" w:rsidSect="00423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B85"/>
    <w:multiLevelType w:val="hybridMultilevel"/>
    <w:tmpl w:val="34AE4D36"/>
    <w:lvl w:ilvl="0" w:tplc="A17C8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IEWfIuD3pR3N0lew6jfyVaAiRnhE3UG4gG1uPPMYRUMqs1F+nOaeR/qab1d92TIS7oDbXYKCXv69R3lesW2oQ==" w:salt="Z003bWovrFO97NROK1pcrQ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02"/>
    <w:rsid w:val="00004102"/>
    <w:rsid w:val="00011EF6"/>
    <w:rsid w:val="000258A7"/>
    <w:rsid w:val="0004683D"/>
    <w:rsid w:val="00046A9B"/>
    <w:rsid w:val="0006000D"/>
    <w:rsid w:val="000648A0"/>
    <w:rsid w:val="00075EBC"/>
    <w:rsid w:val="0008533F"/>
    <w:rsid w:val="00092207"/>
    <w:rsid w:val="000A20DB"/>
    <w:rsid w:val="000B136E"/>
    <w:rsid w:val="000D03D7"/>
    <w:rsid w:val="000E180A"/>
    <w:rsid w:val="000F54BB"/>
    <w:rsid w:val="00116CF8"/>
    <w:rsid w:val="001568D4"/>
    <w:rsid w:val="001748FC"/>
    <w:rsid w:val="00183250"/>
    <w:rsid w:val="001A2C0A"/>
    <w:rsid w:val="001C1B02"/>
    <w:rsid w:val="001C374C"/>
    <w:rsid w:val="002056B3"/>
    <w:rsid w:val="00220D94"/>
    <w:rsid w:val="00221026"/>
    <w:rsid w:val="00267950"/>
    <w:rsid w:val="002811BC"/>
    <w:rsid w:val="00283A50"/>
    <w:rsid w:val="00293AC1"/>
    <w:rsid w:val="00295981"/>
    <w:rsid w:val="002A2CB5"/>
    <w:rsid w:val="002D1FEA"/>
    <w:rsid w:val="002D2F60"/>
    <w:rsid w:val="002E63FA"/>
    <w:rsid w:val="002F2FFB"/>
    <w:rsid w:val="00347D63"/>
    <w:rsid w:val="003525F7"/>
    <w:rsid w:val="00380EE9"/>
    <w:rsid w:val="003B1AE7"/>
    <w:rsid w:val="00423139"/>
    <w:rsid w:val="00423FC3"/>
    <w:rsid w:val="00470A80"/>
    <w:rsid w:val="00483C2A"/>
    <w:rsid w:val="004A0CC0"/>
    <w:rsid w:val="004C6632"/>
    <w:rsid w:val="004D1FD4"/>
    <w:rsid w:val="004E613B"/>
    <w:rsid w:val="004F3685"/>
    <w:rsid w:val="00501D72"/>
    <w:rsid w:val="00522692"/>
    <w:rsid w:val="005253FE"/>
    <w:rsid w:val="00527CC2"/>
    <w:rsid w:val="00543081"/>
    <w:rsid w:val="0055220F"/>
    <w:rsid w:val="00556D59"/>
    <w:rsid w:val="00561B6E"/>
    <w:rsid w:val="0057740D"/>
    <w:rsid w:val="0058147A"/>
    <w:rsid w:val="00587E9B"/>
    <w:rsid w:val="00592EA4"/>
    <w:rsid w:val="005C374C"/>
    <w:rsid w:val="005C5125"/>
    <w:rsid w:val="00620756"/>
    <w:rsid w:val="006231B7"/>
    <w:rsid w:val="006436E2"/>
    <w:rsid w:val="00651C31"/>
    <w:rsid w:val="00681B17"/>
    <w:rsid w:val="0068534D"/>
    <w:rsid w:val="006969CF"/>
    <w:rsid w:val="006A6A44"/>
    <w:rsid w:val="006A7ACA"/>
    <w:rsid w:val="006F1690"/>
    <w:rsid w:val="006F1DB5"/>
    <w:rsid w:val="006F2AD0"/>
    <w:rsid w:val="006F7F6B"/>
    <w:rsid w:val="00700C92"/>
    <w:rsid w:val="0072282A"/>
    <w:rsid w:val="007228DD"/>
    <w:rsid w:val="00740DFC"/>
    <w:rsid w:val="00741EAD"/>
    <w:rsid w:val="00750652"/>
    <w:rsid w:val="00764AD8"/>
    <w:rsid w:val="007701CC"/>
    <w:rsid w:val="007A4035"/>
    <w:rsid w:val="007D1F4F"/>
    <w:rsid w:val="007D2683"/>
    <w:rsid w:val="007F54D7"/>
    <w:rsid w:val="007F62C5"/>
    <w:rsid w:val="00817893"/>
    <w:rsid w:val="00821A02"/>
    <w:rsid w:val="008444AC"/>
    <w:rsid w:val="008646E5"/>
    <w:rsid w:val="0088798C"/>
    <w:rsid w:val="008A27C6"/>
    <w:rsid w:val="008C0C62"/>
    <w:rsid w:val="008C6652"/>
    <w:rsid w:val="008D562F"/>
    <w:rsid w:val="008F4B4F"/>
    <w:rsid w:val="00901018"/>
    <w:rsid w:val="009068CC"/>
    <w:rsid w:val="00925BED"/>
    <w:rsid w:val="00927CE7"/>
    <w:rsid w:val="00950C05"/>
    <w:rsid w:val="00964013"/>
    <w:rsid w:val="00991E93"/>
    <w:rsid w:val="009B4BBC"/>
    <w:rsid w:val="009C13B0"/>
    <w:rsid w:val="009F28D3"/>
    <w:rsid w:val="009F2B30"/>
    <w:rsid w:val="00A02379"/>
    <w:rsid w:val="00A0596E"/>
    <w:rsid w:val="00A1517D"/>
    <w:rsid w:val="00A16EAB"/>
    <w:rsid w:val="00A400E3"/>
    <w:rsid w:val="00A551CE"/>
    <w:rsid w:val="00A70840"/>
    <w:rsid w:val="00A84840"/>
    <w:rsid w:val="00A906C2"/>
    <w:rsid w:val="00A942DE"/>
    <w:rsid w:val="00AB4E0E"/>
    <w:rsid w:val="00AD02B5"/>
    <w:rsid w:val="00AE54C5"/>
    <w:rsid w:val="00AF42E5"/>
    <w:rsid w:val="00B02F89"/>
    <w:rsid w:val="00B03EC4"/>
    <w:rsid w:val="00B04918"/>
    <w:rsid w:val="00B15D8C"/>
    <w:rsid w:val="00B23196"/>
    <w:rsid w:val="00B26053"/>
    <w:rsid w:val="00B445AD"/>
    <w:rsid w:val="00B607D0"/>
    <w:rsid w:val="00B65A2F"/>
    <w:rsid w:val="00B82AFD"/>
    <w:rsid w:val="00B93E7A"/>
    <w:rsid w:val="00BC2C25"/>
    <w:rsid w:val="00BC49EC"/>
    <w:rsid w:val="00BD487C"/>
    <w:rsid w:val="00BD4CC2"/>
    <w:rsid w:val="00BF1656"/>
    <w:rsid w:val="00BF200C"/>
    <w:rsid w:val="00C064B0"/>
    <w:rsid w:val="00C06FC7"/>
    <w:rsid w:val="00C22E07"/>
    <w:rsid w:val="00C43CCB"/>
    <w:rsid w:val="00C4632D"/>
    <w:rsid w:val="00C46D7D"/>
    <w:rsid w:val="00C522C0"/>
    <w:rsid w:val="00C559E0"/>
    <w:rsid w:val="00C7233E"/>
    <w:rsid w:val="00C83D17"/>
    <w:rsid w:val="00CC3F03"/>
    <w:rsid w:val="00CD634C"/>
    <w:rsid w:val="00D112C0"/>
    <w:rsid w:val="00D22240"/>
    <w:rsid w:val="00D75ADB"/>
    <w:rsid w:val="00D9579D"/>
    <w:rsid w:val="00DA6804"/>
    <w:rsid w:val="00E154D4"/>
    <w:rsid w:val="00E26BB0"/>
    <w:rsid w:val="00E27AC9"/>
    <w:rsid w:val="00E72C30"/>
    <w:rsid w:val="00E844F4"/>
    <w:rsid w:val="00EA00B6"/>
    <w:rsid w:val="00EE4D9A"/>
    <w:rsid w:val="00EE7B99"/>
    <w:rsid w:val="00F038F7"/>
    <w:rsid w:val="00F17902"/>
    <w:rsid w:val="00F21EB2"/>
    <w:rsid w:val="00F22E4C"/>
    <w:rsid w:val="00F44209"/>
    <w:rsid w:val="00F52F92"/>
    <w:rsid w:val="00F60994"/>
    <w:rsid w:val="00F66761"/>
    <w:rsid w:val="00FA14D6"/>
    <w:rsid w:val="00FC6856"/>
    <w:rsid w:val="00FE3A55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FDB93"/>
  <w15:docId w15:val="{6ABB32D2-A380-4CC4-80E3-DCEAFCA8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34C"/>
    <w:pPr>
      <w:ind w:left="720"/>
      <w:contextualSpacing/>
    </w:pPr>
  </w:style>
  <w:style w:type="paragraph" w:customStyle="1" w:styleId="TextBodyIndent">
    <w:name w:val="Text Body Indent"/>
    <w:basedOn w:val="a"/>
    <w:uiPriority w:val="99"/>
    <w:rsid w:val="008646E5"/>
    <w:pPr>
      <w:suppressAutoHyphens/>
      <w:spacing w:after="0" w:line="240" w:lineRule="auto"/>
      <w:ind w:left="420"/>
    </w:pPr>
    <w:rPr>
      <w:rFonts w:ascii="Times New Roman" w:eastAsia="Times New Roman" w:hAnsi="Times New Roman"/>
      <w:b/>
      <w:sz w:val="24"/>
      <w:szCs w:val="20"/>
      <w:u w:val="single"/>
      <w:lang w:eastAsia="zh-CN"/>
    </w:rPr>
  </w:style>
  <w:style w:type="character" w:customStyle="1" w:styleId="InternetLink">
    <w:name w:val="Internet Link"/>
    <w:uiPriority w:val="99"/>
    <w:rsid w:val="008646E5"/>
    <w:rPr>
      <w:color w:val="0000FF"/>
      <w:u w:val="single"/>
    </w:rPr>
  </w:style>
  <w:style w:type="table" w:styleId="a4">
    <w:name w:val="Table Grid"/>
    <w:basedOn w:val="a1"/>
    <w:uiPriority w:val="59"/>
    <w:rsid w:val="0056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55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96B8D-FE82-47E0-857E-4CC908E4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679</Words>
  <Characters>3876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Бугров</dc:creator>
  <cp:keywords/>
  <dc:description/>
  <cp:lastModifiedBy>MRO_FFZK1</cp:lastModifiedBy>
  <cp:revision>21</cp:revision>
  <cp:lastPrinted>2024-02-07T06:56:00Z</cp:lastPrinted>
  <dcterms:created xsi:type="dcterms:W3CDTF">2024-02-07T06:51:00Z</dcterms:created>
  <dcterms:modified xsi:type="dcterms:W3CDTF">2025-02-28T12:41:00Z</dcterms:modified>
</cp:coreProperties>
</file>